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68F" w:rsidRPr="00B31752" w:rsidRDefault="0018668F" w:rsidP="00B31752">
      <w:r w:rsidRPr="00B31752">
        <w:rPr>
          <w:noProof/>
        </w:rPr>
        <w:drawing>
          <wp:inline distT="0" distB="0" distL="0" distR="0">
            <wp:extent cx="1562100" cy="371475"/>
            <wp:effectExtent l="19050" t="0" r="0" b="0"/>
            <wp:docPr id="5" name="Picture 1" descr="Genesys Telecommunications Laboratorie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sys Telecommunications Laboratories Homepage"/>
                    <pic:cNvPicPr>
                      <a:picLocks noChangeAspect="1" noChangeArrowheads="1"/>
                    </pic:cNvPicPr>
                  </pic:nvPicPr>
                  <pic:blipFill>
                    <a:blip r:embed="rId23" cstate="print"/>
                    <a:srcRect/>
                    <a:stretch>
                      <a:fillRect/>
                    </a:stretch>
                  </pic:blipFill>
                  <pic:spPr bwMode="auto">
                    <a:xfrm>
                      <a:off x="0" y="0"/>
                      <a:ext cx="1562100" cy="371475"/>
                    </a:xfrm>
                    <a:prstGeom prst="rect">
                      <a:avLst/>
                    </a:prstGeom>
                    <a:noFill/>
                    <a:ln w="9525">
                      <a:noFill/>
                      <a:miter lim="800000"/>
                      <a:headEnd/>
                      <a:tailEnd/>
                    </a:ln>
                  </pic:spPr>
                </pic:pic>
              </a:graphicData>
            </a:graphic>
          </wp:inline>
        </w:drawing>
      </w:r>
    </w:p>
    <w:p w:rsidR="0018668F" w:rsidRDefault="0018668F" w:rsidP="00986DC0"/>
    <w:p w:rsidR="0018668F" w:rsidRDefault="0018668F" w:rsidP="00986DC0"/>
    <w:p w:rsidR="0018668F" w:rsidRDefault="0018668F" w:rsidP="00986DC0"/>
    <w:p w:rsidR="0018668F" w:rsidRDefault="0018668F" w:rsidP="00986DC0"/>
    <w:p w:rsidR="0018668F" w:rsidRPr="00986DC0" w:rsidRDefault="0018668F" w:rsidP="00986DC0"/>
    <w:sdt>
      <w:sdtPr>
        <w:alias w:val="Title"/>
        <w:id w:val="191171967"/>
        <w:placeholder>
          <w:docPart w:val="30B0551E28264006B686F359929C6B57"/>
        </w:placeholder>
        <w:dataBinding w:prefixMappings="xmlns:ns0='http://purl.org/dc/elements/1.1/' xmlns:ns1='http://schemas.openxmlformats.org/package/2006/metadata/core-properties' " w:xpath="/ns1:coreProperties[1]/ns0:title[1]" w:storeItemID="{6C3C8BC8-F283-45AE-878A-BAB7291924A1}"/>
        <w:text/>
      </w:sdtPr>
      <w:sdtContent>
        <w:p w:rsidR="0018668F" w:rsidRDefault="00752AA2" w:rsidP="00986DC0">
          <w:pPr>
            <w:pStyle w:val="Title"/>
          </w:pPr>
          <w:r>
            <w:t>ACD Replacement Solution Blueprint</w:t>
          </w:r>
        </w:p>
      </w:sdtContent>
    </w:sdt>
    <w:p w:rsidR="0018668F" w:rsidRDefault="0018668F"/>
    <w:p w:rsidR="0018668F" w:rsidRPr="005C6BC1" w:rsidRDefault="0018668F" w:rsidP="00986DC0"/>
    <w:p w:rsidR="0018668F" w:rsidRDefault="0018668F" w:rsidP="00986DC0">
      <w:pPr>
        <w:jc w:val="center"/>
      </w:pPr>
      <w:r>
        <w:t xml:space="preserve"> </w:t>
      </w:r>
    </w:p>
    <w:p w:rsidR="0018668F" w:rsidRDefault="0018668F" w:rsidP="00627539">
      <w:pPr>
        <w:ind w:left="3780" w:hanging="990"/>
      </w:pPr>
      <w:r>
        <w:t xml:space="preserve">Authors  </w:t>
      </w:r>
      <w:r>
        <w:tab/>
      </w:r>
      <w:sdt>
        <w:sdtPr>
          <w:alias w:val="Author"/>
          <w:id w:val="191171968"/>
          <w:placeholder>
            <w:docPart w:val="6A55BA4F1FD3427B81BF698512BD9B46"/>
          </w:placeholder>
          <w:dataBinding w:prefixMappings="xmlns:ns0='http://purl.org/dc/elements/1.1/' xmlns:ns1='http://schemas.openxmlformats.org/package/2006/metadata/core-properties' " w:xpath="/ns1:coreProperties[1]/ns0:creator[1]" w:storeItemID="{6C3C8BC8-F283-45AE-878A-BAB7291924A1}"/>
          <w:text/>
        </w:sdtPr>
        <w:sdtContent>
          <w:r w:rsidR="00FD7476">
            <w:t>Gordon Bell</w:t>
          </w:r>
        </w:sdtContent>
      </w:sdt>
    </w:p>
    <w:p w:rsidR="0018668F" w:rsidRDefault="0018668F" w:rsidP="00627539">
      <w:pPr>
        <w:ind w:left="3780" w:hanging="990"/>
      </w:pPr>
    </w:p>
    <w:p w:rsidR="0018668F" w:rsidRDefault="00436BFA" w:rsidP="00627539">
      <w:pPr>
        <w:ind w:left="3780" w:hanging="990"/>
      </w:pPr>
      <w:r>
        <w:t xml:space="preserve">Version </w:t>
      </w:r>
      <w:r>
        <w:tab/>
      </w:r>
      <w:fldSimple w:instr=" DOCPROPERTY  &quot;Document number&quot;  \* MERGEFORMAT ">
        <w:r w:rsidR="009630B6">
          <w:t>1.0</w:t>
        </w:r>
      </w:fldSimple>
      <w:r w:rsidR="00DE4DE9">
        <w:tab/>
      </w:r>
      <w:sdt>
        <w:sdtPr>
          <w:alias w:val="Status"/>
          <w:id w:val="286491562"/>
          <w:placeholder>
            <w:docPart w:val="B54095F2055746D2B2627208295366D7"/>
          </w:placeholder>
          <w:dataBinding w:prefixMappings="xmlns:ns0='http://purl.org/dc/elements/1.1/' xmlns:ns1='http://schemas.openxmlformats.org/package/2006/metadata/core-properties' " w:xpath="/ns1:coreProperties[1]/ns1:contentStatus[1]" w:storeItemID="{6C3C8BC8-F283-45AE-878A-BAB7291924A1}"/>
          <w:text/>
        </w:sdtPr>
        <w:sdtContent>
          <w:r w:rsidR="009630B6">
            <w:t>FINAL</w:t>
          </w:r>
        </w:sdtContent>
      </w:sdt>
    </w:p>
    <w:p w:rsidR="0018668F" w:rsidRDefault="0018668F" w:rsidP="00627539">
      <w:pPr>
        <w:ind w:left="3780" w:hanging="990"/>
      </w:pPr>
      <w:r>
        <w:t>Date</w:t>
      </w:r>
      <w:r>
        <w:tab/>
      </w:r>
      <w:sdt>
        <w:sdtPr>
          <w:alias w:val="Publish Date"/>
          <w:id w:val="191171969"/>
          <w:placeholder>
            <w:docPart w:val="2D3B47AE221248FF81EC6EA13E94A40B"/>
          </w:placeholder>
          <w:dataBinding w:prefixMappings="xmlns:ns0='http://schemas.microsoft.com/office/2006/coverPageProps' " w:xpath="/ns0:CoverPageProperties[1]/ns0:PublishDate[1]" w:storeItemID="{55AF091B-3C7A-41E3-B477-F2FDAA23CFDA}"/>
          <w:date w:fullDate="2014-03-21T00:00:00Z">
            <w:dateFormat w:val="M/d/yyyy"/>
            <w:lid w:val="en-US"/>
            <w:storeMappedDataAs w:val="dateTime"/>
            <w:calendar w:val="gregorian"/>
          </w:date>
        </w:sdtPr>
        <w:sdtContent>
          <w:r w:rsidR="009630B6">
            <w:t>3</w:t>
          </w:r>
          <w:r w:rsidR="00AE31F3">
            <w:t>/</w:t>
          </w:r>
          <w:r w:rsidR="009630B6">
            <w:t>21</w:t>
          </w:r>
          <w:r w:rsidR="00AE31F3">
            <w:t>/2014</w:t>
          </w:r>
        </w:sdtContent>
      </w:sdt>
    </w:p>
    <w:p w:rsidR="0018668F" w:rsidRDefault="0018668F" w:rsidP="00553E85">
      <w:pPr>
        <w:pStyle w:val="Subtitle"/>
        <w:ind w:left="3690" w:hanging="900"/>
        <w:sectPr w:rsidR="0018668F" w:rsidSect="0089001A">
          <w:pgSz w:w="12240" w:h="15840"/>
          <w:pgMar w:top="1440" w:right="1440" w:bottom="1440" w:left="1440" w:header="720" w:footer="720" w:gutter="0"/>
          <w:cols w:space="720"/>
          <w:docGrid w:linePitch="360"/>
        </w:sectPr>
      </w:pPr>
    </w:p>
    <w:sdt>
      <w:sdtPr>
        <w:rPr>
          <w:rFonts w:asciiTheme="minorHAnsi" w:eastAsiaTheme="minorHAnsi" w:hAnsiTheme="minorHAnsi" w:cstheme="minorBidi"/>
          <w:b/>
          <w:bCs/>
          <w:kern w:val="0"/>
          <w:sz w:val="22"/>
          <w:szCs w:val="22"/>
        </w:rPr>
        <w:id w:val="171629844"/>
        <w:docPartObj>
          <w:docPartGallery w:val="Table of Contents"/>
          <w:docPartUnique/>
        </w:docPartObj>
      </w:sdtPr>
      <w:sdtEndPr>
        <w:rPr>
          <w:b w:val="0"/>
          <w:bCs w:val="0"/>
        </w:rPr>
      </w:sdtEndPr>
      <w:sdtContent>
        <w:p w:rsidR="0018668F" w:rsidRPr="00C272EE" w:rsidRDefault="0018668F" w:rsidP="00B31752">
          <w:pPr>
            <w:pStyle w:val="Subtitle"/>
          </w:pPr>
          <w:r w:rsidRPr="00C272EE">
            <w:t>Table of Contents</w:t>
          </w:r>
        </w:p>
        <w:p w:rsidR="009630B6" w:rsidRDefault="00F12A54">
          <w:pPr>
            <w:pStyle w:val="TOC1"/>
            <w:rPr>
              <w:rFonts w:asciiTheme="minorHAnsi" w:eastAsiaTheme="minorEastAsia" w:hAnsiTheme="minorHAnsi" w:cstheme="minorBidi"/>
              <w:b w:val="0"/>
              <w:bCs w:val="0"/>
              <w:caps w:val="0"/>
              <w:noProof/>
              <w:sz w:val="22"/>
              <w:szCs w:val="22"/>
            </w:rPr>
          </w:pPr>
          <w:r w:rsidRPr="00F12A54">
            <w:fldChar w:fldCharType="begin"/>
          </w:r>
          <w:r w:rsidR="0018668F">
            <w:instrText xml:space="preserve"> TOC \o "1-3" \h \z \u </w:instrText>
          </w:r>
          <w:r w:rsidRPr="00F12A54">
            <w:fldChar w:fldCharType="separate"/>
          </w:r>
          <w:hyperlink w:anchor="_Toc383173319" w:history="1">
            <w:r w:rsidR="009630B6" w:rsidRPr="00561D98">
              <w:rPr>
                <w:rStyle w:val="Hyperlink"/>
                <w:noProof/>
              </w:rPr>
              <w:t>1</w:t>
            </w:r>
            <w:r w:rsidR="009630B6">
              <w:rPr>
                <w:rFonts w:asciiTheme="minorHAnsi" w:eastAsiaTheme="minorEastAsia" w:hAnsiTheme="minorHAnsi" w:cstheme="minorBidi"/>
                <w:b w:val="0"/>
                <w:bCs w:val="0"/>
                <w:caps w:val="0"/>
                <w:noProof/>
                <w:sz w:val="22"/>
                <w:szCs w:val="22"/>
              </w:rPr>
              <w:tab/>
            </w:r>
            <w:r w:rsidR="009630B6" w:rsidRPr="00561D98">
              <w:rPr>
                <w:rStyle w:val="Hyperlink"/>
                <w:noProof/>
              </w:rPr>
              <w:t>Introduction</w:t>
            </w:r>
            <w:r w:rsidR="009630B6">
              <w:rPr>
                <w:noProof/>
                <w:webHidden/>
              </w:rPr>
              <w:tab/>
            </w:r>
            <w:r w:rsidR="009630B6">
              <w:rPr>
                <w:noProof/>
                <w:webHidden/>
              </w:rPr>
              <w:fldChar w:fldCharType="begin"/>
            </w:r>
            <w:r w:rsidR="009630B6">
              <w:rPr>
                <w:noProof/>
                <w:webHidden/>
              </w:rPr>
              <w:instrText xml:space="preserve"> PAGEREF _Toc383173319 \h </w:instrText>
            </w:r>
            <w:r w:rsidR="009630B6">
              <w:rPr>
                <w:noProof/>
                <w:webHidden/>
              </w:rPr>
            </w:r>
            <w:r w:rsidR="009630B6">
              <w:rPr>
                <w:noProof/>
                <w:webHidden/>
              </w:rPr>
              <w:fldChar w:fldCharType="separate"/>
            </w:r>
            <w:r w:rsidR="00B27F18">
              <w:rPr>
                <w:noProof/>
                <w:webHidden/>
              </w:rPr>
              <w:t>1</w:t>
            </w:r>
            <w:r w:rsidR="009630B6">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20" w:history="1">
            <w:r w:rsidRPr="00561D98">
              <w:rPr>
                <w:rStyle w:val="Hyperlink"/>
                <w:noProof/>
              </w:rPr>
              <w:t>1.1</w:t>
            </w:r>
            <w:r>
              <w:rPr>
                <w:rFonts w:eastAsiaTheme="minorEastAsia"/>
                <w:noProof/>
              </w:rPr>
              <w:tab/>
            </w:r>
            <w:r w:rsidRPr="00561D98">
              <w:rPr>
                <w:rStyle w:val="Hyperlink"/>
                <w:noProof/>
              </w:rPr>
              <w:t>Document Overview</w:t>
            </w:r>
            <w:r>
              <w:rPr>
                <w:noProof/>
                <w:webHidden/>
              </w:rPr>
              <w:tab/>
            </w:r>
            <w:r>
              <w:rPr>
                <w:noProof/>
                <w:webHidden/>
              </w:rPr>
              <w:fldChar w:fldCharType="begin"/>
            </w:r>
            <w:r>
              <w:rPr>
                <w:noProof/>
                <w:webHidden/>
              </w:rPr>
              <w:instrText xml:space="preserve"> PAGEREF _Toc383173320 \h </w:instrText>
            </w:r>
            <w:r>
              <w:rPr>
                <w:noProof/>
                <w:webHidden/>
              </w:rPr>
            </w:r>
            <w:r>
              <w:rPr>
                <w:noProof/>
                <w:webHidden/>
              </w:rPr>
              <w:fldChar w:fldCharType="separate"/>
            </w:r>
            <w:r w:rsidR="00B27F18">
              <w:rPr>
                <w:noProof/>
                <w:webHidden/>
              </w:rPr>
              <w:t>1</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21" w:history="1">
            <w:r w:rsidRPr="00561D98">
              <w:rPr>
                <w:rStyle w:val="Hyperlink"/>
                <w:noProof/>
              </w:rPr>
              <w:t>1.2</w:t>
            </w:r>
            <w:r>
              <w:rPr>
                <w:rFonts w:eastAsiaTheme="minorEastAsia"/>
                <w:noProof/>
              </w:rPr>
              <w:tab/>
            </w:r>
            <w:r w:rsidRPr="00561D98">
              <w:rPr>
                <w:rStyle w:val="Hyperlink"/>
                <w:noProof/>
              </w:rPr>
              <w:t>Intended Audience</w:t>
            </w:r>
            <w:r>
              <w:rPr>
                <w:noProof/>
                <w:webHidden/>
              </w:rPr>
              <w:tab/>
            </w:r>
            <w:r>
              <w:rPr>
                <w:noProof/>
                <w:webHidden/>
              </w:rPr>
              <w:fldChar w:fldCharType="begin"/>
            </w:r>
            <w:r>
              <w:rPr>
                <w:noProof/>
                <w:webHidden/>
              </w:rPr>
              <w:instrText xml:space="preserve"> PAGEREF _Toc383173321 \h </w:instrText>
            </w:r>
            <w:r>
              <w:rPr>
                <w:noProof/>
                <w:webHidden/>
              </w:rPr>
            </w:r>
            <w:r>
              <w:rPr>
                <w:noProof/>
                <w:webHidden/>
              </w:rPr>
              <w:fldChar w:fldCharType="separate"/>
            </w:r>
            <w:r w:rsidR="00B27F18">
              <w:rPr>
                <w:noProof/>
                <w:webHidden/>
              </w:rPr>
              <w:t>1</w:t>
            </w:r>
            <w:r>
              <w:rPr>
                <w:noProof/>
                <w:webHidden/>
              </w:rPr>
              <w:fldChar w:fldCharType="end"/>
            </w:r>
          </w:hyperlink>
        </w:p>
        <w:p w:rsidR="009630B6" w:rsidRDefault="009630B6">
          <w:pPr>
            <w:pStyle w:val="TOC1"/>
            <w:rPr>
              <w:rFonts w:asciiTheme="minorHAnsi" w:eastAsiaTheme="minorEastAsia" w:hAnsiTheme="minorHAnsi" w:cstheme="minorBidi"/>
              <w:b w:val="0"/>
              <w:bCs w:val="0"/>
              <w:caps w:val="0"/>
              <w:noProof/>
              <w:sz w:val="22"/>
              <w:szCs w:val="22"/>
            </w:rPr>
          </w:pPr>
          <w:hyperlink w:anchor="_Toc383173322" w:history="1">
            <w:r w:rsidRPr="00561D98">
              <w:rPr>
                <w:rStyle w:val="Hyperlink"/>
                <w:noProof/>
              </w:rPr>
              <w:t>2</w:t>
            </w:r>
            <w:r>
              <w:rPr>
                <w:rFonts w:asciiTheme="minorHAnsi" w:eastAsiaTheme="minorEastAsia" w:hAnsiTheme="minorHAnsi" w:cstheme="minorBidi"/>
                <w:b w:val="0"/>
                <w:bCs w:val="0"/>
                <w:caps w:val="0"/>
                <w:noProof/>
                <w:sz w:val="22"/>
                <w:szCs w:val="22"/>
              </w:rPr>
              <w:tab/>
            </w:r>
            <w:r w:rsidRPr="00561D98">
              <w:rPr>
                <w:rStyle w:val="Hyperlink"/>
                <w:noProof/>
              </w:rPr>
              <w:t>Definitions, Acronyms, and Document Standards</w:t>
            </w:r>
            <w:r>
              <w:rPr>
                <w:noProof/>
                <w:webHidden/>
              </w:rPr>
              <w:tab/>
            </w:r>
            <w:r>
              <w:rPr>
                <w:noProof/>
                <w:webHidden/>
              </w:rPr>
              <w:fldChar w:fldCharType="begin"/>
            </w:r>
            <w:r>
              <w:rPr>
                <w:noProof/>
                <w:webHidden/>
              </w:rPr>
              <w:instrText xml:space="preserve"> PAGEREF _Toc383173322 \h </w:instrText>
            </w:r>
            <w:r>
              <w:rPr>
                <w:noProof/>
                <w:webHidden/>
              </w:rPr>
            </w:r>
            <w:r>
              <w:rPr>
                <w:noProof/>
                <w:webHidden/>
              </w:rPr>
              <w:fldChar w:fldCharType="separate"/>
            </w:r>
            <w:r w:rsidR="00B27F18">
              <w:rPr>
                <w:noProof/>
                <w:webHidden/>
              </w:rPr>
              <w:t>2</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23" w:history="1">
            <w:r w:rsidRPr="00561D98">
              <w:rPr>
                <w:rStyle w:val="Hyperlink"/>
                <w:noProof/>
              </w:rPr>
              <w:t>2.1</w:t>
            </w:r>
            <w:r>
              <w:rPr>
                <w:rFonts w:eastAsiaTheme="minorEastAsia"/>
                <w:noProof/>
              </w:rPr>
              <w:tab/>
            </w:r>
            <w:r w:rsidRPr="00561D98">
              <w:rPr>
                <w:rStyle w:val="Hyperlink"/>
                <w:noProof/>
              </w:rPr>
              <w:t>Definitions</w:t>
            </w:r>
            <w:r>
              <w:rPr>
                <w:noProof/>
                <w:webHidden/>
              </w:rPr>
              <w:tab/>
            </w:r>
            <w:r>
              <w:rPr>
                <w:noProof/>
                <w:webHidden/>
              </w:rPr>
              <w:fldChar w:fldCharType="begin"/>
            </w:r>
            <w:r>
              <w:rPr>
                <w:noProof/>
                <w:webHidden/>
              </w:rPr>
              <w:instrText xml:space="preserve"> PAGEREF _Toc383173323 \h </w:instrText>
            </w:r>
            <w:r>
              <w:rPr>
                <w:noProof/>
                <w:webHidden/>
              </w:rPr>
            </w:r>
            <w:r>
              <w:rPr>
                <w:noProof/>
                <w:webHidden/>
              </w:rPr>
              <w:fldChar w:fldCharType="separate"/>
            </w:r>
            <w:r w:rsidR="00B27F18">
              <w:rPr>
                <w:noProof/>
                <w:webHidden/>
              </w:rPr>
              <w:t>2</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24" w:history="1">
            <w:r w:rsidRPr="00561D98">
              <w:rPr>
                <w:rStyle w:val="Hyperlink"/>
                <w:noProof/>
              </w:rPr>
              <w:t>2.2</w:t>
            </w:r>
            <w:r>
              <w:rPr>
                <w:rFonts w:eastAsiaTheme="minorEastAsia"/>
                <w:noProof/>
              </w:rPr>
              <w:tab/>
            </w:r>
            <w:r w:rsidRPr="00561D98">
              <w:rPr>
                <w:rStyle w:val="Hyperlink"/>
                <w:noProof/>
              </w:rPr>
              <w:t>Glossary</w:t>
            </w:r>
            <w:r>
              <w:rPr>
                <w:noProof/>
                <w:webHidden/>
              </w:rPr>
              <w:tab/>
            </w:r>
            <w:r>
              <w:rPr>
                <w:noProof/>
                <w:webHidden/>
              </w:rPr>
              <w:fldChar w:fldCharType="begin"/>
            </w:r>
            <w:r>
              <w:rPr>
                <w:noProof/>
                <w:webHidden/>
              </w:rPr>
              <w:instrText xml:space="preserve"> PAGEREF _Toc383173324 \h </w:instrText>
            </w:r>
            <w:r>
              <w:rPr>
                <w:noProof/>
                <w:webHidden/>
              </w:rPr>
            </w:r>
            <w:r>
              <w:rPr>
                <w:noProof/>
                <w:webHidden/>
              </w:rPr>
              <w:fldChar w:fldCharType="separate"/>
            </w:r>
            <w:r w:rsidR="00B27F18">
              <w:rPr>
                <w:noProof/>
                <w:webHidden/>
              </w:rPr>
              <w:t>2</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25" w:history="1">
            <w:r w:rsidRPr="00561D98">
              <w:rPr>
                <w:rStyle w:val="Hyperlink"/>
                <w:noProof/>
              </w:rPr>
              <w:t>2.3</w:t>
            </w:r>
            <w:r>
              <w:rPr>
                <w:rFonts w:eastAsiaTheme="minorEastAsia"/>
                <w:noProof/>
              </w:rPr>
              <w:tab/>
            </w:r>
            <w:r w:rsidRPr="00561D98">
              <w:rPr>
                <w:rStyle w:val="Hyperlink"/>
                <w:noProof/>
              </w:rPr>
              <w:t>Document Conventions</w:t>
            </w:r>
            <w:r>
              <w:rPr>
                <w:noProof/>
                <w:webHidden/>
              </w:rPr>
              <w:tab/>
            </w:r>
            <w:r>
              <w:rPr>
                <w:noProof/>
                <w:webHidden/>
              </w:rPr>
              <w:fldChar w:fldCharType="begin"/>
            </w:r>
            <w:r>
              <w:rPr>
                <w:noProof/>
                <w:webHidden/>
              </w:rPr>
              <w:instrText xml:space="preserve"> PAGEREF _Toc383173325 \h </w:instrText>
            </w:r>
            <w:r>
              <w:rPr>
                <w:noProof/>
                <w:webHidden/>
              </w:rPr>
            </w:r>
            <w:r>
              <w:rPr>
                <w:noProof/>
                <w:webHidden/>
              </w:rPr>
              <w:fldChar w:fldCharType="separate"/>
            </w:r>
            <w:r w:rsidR="00B27F18">
              <w:rPr>
                <w:noProof/>
                <w:webHidden/>
              </w:rPr>
              <w:t>4</w:t>
            </w:r>
            <w:r>
              <w:rPr>
                <w:noProof/>
                <w:webHidden/>
              </w:rPr>
              <w:fldChar w:fldCharType="end"/>
            </w:r>
          </w:hyperlink>
        </w:p>
        <w:p w:rsidR="009630B6" w:rsidRDefault="009630B6">
          <w:pPr>
            <w:pStyle w:val="TOC1"/>
            <w:rPr>
              <w:rFonts w:asciiTheme="minorHAnsi" w:eastAsiaTheme="minorEastAsia" w:hAnsiTheme="minorHAnsi" w:cstheme="minorBidi"/>
              <w:b w:val="0"/>
              <w:bCs w:val="0"/>
              <w:caps w:val="0"/>
              <w:noProof/>
              <w:sz w:val="22"/>
              <w:szCs w:val="22"/>
            </w:rPr>
          </w:pPr>
          <w:hyperlink w:anchor="_Toc383173326" w:history="1">
            <w:r w:rsidRPr="00561D98">
              <w:rPr>
                <w:rStyle w:val="Hyperlink"/>
                <w:noProof/>
              </w:rPr>
              <w:t>3</w:t>
            </w:r>
            <w:r>
              <w:rPr>
                <w:rFonts w:asciiTheme="minorHAnsi" w:eastAsiaTheme="minorEastAsia" w:hAnsiTheme="minorHAnsi" w:cstheme="minorBidi"/>
                <w:b w:val="0"/>
                <w:bCs w:val="0"/>
                <w:caps w:val="0"/>
                <w:noProof/>
                <w:sz w:val="22"/>
                <w:szCs w:val="22"/>
              </w:rPr>
              <w:tab/>
            </w:r>
            <w:r w:rsidRPr="00561D98">
              <w:rPr>
                <w:rStyle w:val="Hyperlink"/>
                <w:noProof/>
              </w:rPr>
              <w:t>Overall Architecture</w:t>
            </w:r>
            <w:r>
              <w:rPr>
                <w:noProof/>
                <w:webHidden/>
              </w:rPr>
              <w:tab/>
            </w:r>
            <w:r>
              <w:rPr>
                <w:noProof/>
                <w:webHidden/>
              </w:rPr>
              <w:fldChar w:fldCharType="begin"/>
            </w:r>
            <w:r>
              <w:rPr>
                <w:noProof/>
                <w:webHidden/>
              </w:rPr>
              <w:instrText xml:space="preserve"> PAGEREF _Toc383173326 \h </w:instrText>
            </w:r>
            <w:r>
              <w:rPr>
                <w:noProof/>
                <w:webHidden/>
              </w:rPr>
            </w:r>
            <w:r>
              <w:rPr>
                <w:noProof/>
                <w:webHidden/>
              </w:rPr>
              <w:fldChar w:fldCharType="separate"/>
            </w:r>
            <w:r w:rsidR="00B27F18">
              <w:rPr>
                <w:noProof/>
                <w:webHidden/>
              </w:rPr>
              <w:t>1</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27" w:history="1">
            <w:r w:rsidRPr="00561D98">
              <w:rPr>
                <w:rStyle w:val="Hyperlink"/>
                <w:noProof/>
              </w:rPr>
              <w:t>3.1</w:t>
            </w:r>
            <w:r>
              <w:rPr>
                <w:rFonts w:eastAsiaTheme="minorEastAsia"/>
                <w:noProof/>
              </w:rPr>
              <w:tab/>
            </w:r>
            <w:r w:rsidRPr="00561D98">
              <w:rPr>
                <w:rStyle w:val="Hyperlink"/>
                <w:noProof/>
              </w:rPr>
              <w:t>Solution Overview</w:t>
            </w:r>
            <w:r>
              <w:rPr>
                <w:noProof/>
                <w:webHidden/>
              </w:rPr>
              <w:tab/>
            </w:r>
            <w:r>
              <w:rPr>
                <w:noProof/>
                <w:webHidden/>
              </w:rPr>
              <w:fldChar w:fldCharType="begin"/>
            </w:r>
            <w:r>
              <w:rPr>
                <w:noProof/>
                <w:webHidden/>
              </w:rPr>
              <w:instrText xml:space="preserve"> PAGEREF _Toc383173327 \h </w:instrText>
            </w:r>
            <w:r>
              <w:rPr>
                <w:noProof/>
                <w:webHidden/>
              </w:rPr>
            </w:r>
            <w:r>
              <w:rPr>
                <w:noProof/>
                <w:webHidden/>
              </w:rPr>
              <w:fldChar w:fldCharType="separate"/>
            </w:r>
            <w:r w:rsidR="00B27F18">
              <w:rPr>
                <w:noProof/>
                <w:webHidden/>
              </w:rPr>
              <w:t>1</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28" w:history="1">
            <w:r w:rsidRPr="00561D98">
              <w:rPr>
                <w:rStyle w:val="Hyperlink"/>
                <w:noProof/>
              </w:rPr>
              <w:t>3.2</w:t>
            </w:r>
            <w:r>
              <w:rPr>
                <w:rFonts w:eastAsiaTheme="minorEastAsia"/>
                <w:noProof/>
              </w:rPr>
              <w:tab/>
            </w:r>
            <w:r w:rsidRPr="00561D98">
              <w:rPr>
                <w:rStyle w:val="Hyperlink"/>
                <w:noProof/>
              </w:rPr>
              <w:t>Logical Architecture Model</w:t>
            </w:r>
            <w:r>
              <w:rPr>
                <w:noProof/>
                <w:webHidden/>
              </w:rPr>
              <w:tab/>
            </w:r>
            <w:r>
              <w:rPr>
                <w:noProof/>
                <w:webHidden/>
              </w:rPr>
              <w:fldChar w:fldCharType="begin"/>
            </w:r>
            <w:r>
              <w:rPr>
                <w:noProof/>
                <w:webHidden/>
              </w:rPr>
              <w:instrText xml:space="preserve"> PAGEREF _Toc383173328 \h </w:instrText>
            </w:r>
            <w:r>
              <w:rPr>
                <w:noProof/>
                <w:webHidden/>
              </w:rPr>
            </w:r>
            <w:r>
              <w:rPr>
                <w:noProof/>
                <w:webHidden/>
              </w:rPr>
              <w:fldChar w:fldCharType="separate"/>
            </w:r>
            <w:r w:rsidR="00B27F18">
              <w:rPr>
                <w:noProof/>
                <w:webHidden/>
              </w:rPr>
              <w:t>1</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29" w:history="1">
            <w:r w:rsidRPr="00561D98">
              <w:rPr>
                <w:rStyle w:val="Hyperlink"/>
                <w:noProof/>
              </w:rPr>
              <w:t>3.3</w:t>
            </w:r>
            <w:r>
              <w:rPr>
                <w:rFonts w:eastAsiaTheme="minorEastAsia"/>
                <w:noProof/>
              </w:rPr>
              <w:tab/>
            </w:r>
            <w:r w:rsidRPr="00561D98">
              <w:rPr>
                <w:rStyle w:val="Hyperlink"/>
                <w:noProof/>
              </w:rPr>
              <w:t>Functional View</w:t>
            </w:r>
            <w:r>
              <w:rPr>
                <w:noProof/>
                <w:webHidden/>
              </w:rPr>
              <w:tab/>
            </w:r>
            <w:r>
              <w:rPr>
                <w:noProof/>
                <w:webHidden/>
              </w:rPr>
              <w:fldChar w:fldCharType="begin"/>
            </w:r>
            <w:r>
              <w:rPr>
                <w:noProof/>
                <w:webHidden/>
              </w:rPr>
              <w:instrText xml:space="preserve"> PAGEREF _Toc383173329 \h </w:instrText>
            </w:r>
            <w:r>
              <w:rPr>
                <w:noProof/>
                <w:webHidden/>
              </w:rPr>
            </w:r>
            <w:r>
              <w:rPr>
                <w:noProof/>
                <w:webHidden/>
              </w:rPr>
              <w:fldChar w:fldCharType="separate"/>
            </w:r>
            <w:r w:rsidR="00B27F18">
              <w:rPr>
                <w:noProof/>
                <w:webHidden/>
              </w:rPr>
              <w:t>2</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30" w:history="1">
            <w:r w:rsidRPr="00561D98">
              <w:rPr>
                <w:rStyle w:val="Hyperlink"/>
                <w:noProof/>
              </w:rPr>
              <w:t>3.3.1</w:t>
            </w:r>
            <w:r>
              <w:rPr>
                <w:rFonts w:asciiTheme="minorHAnsi" w:eastAsiaTheme="minorEastAsia" w:hAnsiTheme="minorHAnsi" w:cstheme="minorBidi"/>
                <w:i w:val="0"/>
                <w:iCs w:val="0"/>
                <w:noProof/>
                <w:sz w:val="22"/>
                <w:szCs w:val="22"/>
              </w:rPr>
              <w:tab/>
            </w:r>
            <w:r w:rsidRPr="00561D98">
              <w:rPr>
                <w:rStyle w:val="Hyperlink"/>
                <w:noProof/>
              </w:rPr>
              <w:t>Contact Center Services</w:t>
            </w:r>
            <w:r>
              <w:rPr>
                <w:noProof/>
                <w:webHidden/>
              </w:rPr>
              <w:tab/>
            </w:r>
            <w:r>
              <w:rPr>
                <w:noProof/>
                <w:webHidden/>
              </w:rPr>
              <w:fldChar w:fldCharType="begin"/>
            </w:r>
            <w:r>
              <w:rPr>
                <w:noProof/>
                <w:webHidden/>
              </w:rPr>
              <w:instrText xml:space="preserve"> PAGEREF _Toc383173330 \h </w:instrText>
            </w:r>
            <w:r>
              <w:rPr>
                <w:noProof/>
                <w:webHidden/>
              </w:rPr>
            </w:r>
            <w:r>
              <w:rPr>
                <w:noProof/>
                <w:webHidden/>
              </w:rPr>
              <w:fldChar w:fldCharType="separate"/>
            </w:r>
            <w:r w:rsidR="00B27F18">
              <w:rPr>
                <w:noProof/>
                <w:webHidden/>
              </w:rPr>
              <w:t>3</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31" w:history="1">
            <w:r w:rsidRPr="00561D98">
              <w:rPr>
                <w:rStyle w:val="Hyperlink"/>
                <w:noProof/>
              </w:rPr>
              <w:t>3.3.2</w:t>
            </w:r>
            <w:r>
              <w:rPr>
                <w:rFonts w:asciiTheme="minorHAnsi" w:eastAsiaTheme="minorEastAsia" w:hAnsiTheme="minorHAnsi" w:cstheme="minorBidi"/>
                <w:i w:val="0"/>
                <w:iCs w:val="0"/>
                <w:noProof/>
                <w:sz w:val="22"/>
                <w:szCs w:val="22"/>
              </w:rPr>
              <w:tab/>
            </w:r>
            <w:r w:rsidRPr="00561D98">
              <w:rPr>
                <w:rStyle w:val="Hyperlink"/>
                <w:noProof/>
              </w:rPr>
              <w:t>Media Services</w:t>
            </w:r>
            <w:r>
              <w:rPr>
                <w:noProof/>
                <w:webHidden/>
              </w:rPr>
              <w:tab/>
            </w:r>
            <w:r>
              <w:rPr>
                <w:noProof/>
                <w:webHidden/>
              </w:rPr>
              <w:fldChar w:fldCharType="begin"/>
            </w:r>
            <w:r>
              <w:rPr>
                <w:noProof/>
                <w:webHidden/>
              </w:rPr>
              <w:instrText xml:space="preserve"> PAGEREF _Toc383173331 \h </w:instrText>
            </w:r>
            <w:r>
              <w:rPr>
                <w:noProof/>
                <w:webHidden/>
              </w:rPr>
            </w:r>
            <w:r>
              <w:rPr>
                <w:noProof/>
                <w:webHidden/>
              </w:rPr>
              <w:fldChar w:fldCharType="separate"/>
            </w:r>
            <w:r w:rsidR="00B27F18">
              <w:rPr>
                <w:noProof/>
                <w:webHidden/>
              </w:rPr>
              <w:t>3</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32" w:history="1">
            <w:r w:rsidRPr="00561D98">
              <w:rPr>
                <w:rStyle w:val="Hyperlink"/>
                <w:noProof/>
              </w:rPr>
              <w:t>3.3.3</w:t>
            </w:r>
            <w:r>
              <w:rPr>
                <w:rFonts w:asciiTheme="minorHAnsi" w:eastAsiaTheme="minorEastAsia" w:hAnsiTheme="minorHAnsi" w:cstheme="minorBidi"/>
                <w:i w:val="0"/>
                <w:iCs w:val="0"/>
                <w:noProof/>
                <w:sz w:val="22"/>
                <w:szCs w:val="22"/>
              </w:rPr>
              <w:tab/>
            </w:r>
            <w:r w:rsidRPr="00561D98">
              <w:rPr>
                <w:rStyle w:val="Hyperlink"/>
                <w:noProof/>
              </w:rPr>
              <w:t>Additional Communication Services</w:t>
            </w:r>
            <w:r>
              <w:rPr>
                <w:noProof/>
                <w:webHidden/>
              </w:rPr>
              <w:tab/>
            </w:r>
            <w:r>
              <w:rPr>
                <w:noProof/>
                <w:webHidden/>
              </w:rPr>
              <w:fldChar w:fldCharType="begin"/>
            </w:r>
            <w:r>
              <w:rPr>
                <w:noProof/>
                <w:webHidden/>
              </w:rPr>
              <w:instrText xml:space="preserve"> PAGEREF _Toc383173332 \h </w:instrText>
            </w:r>
            <w:r>
              <w:rPr>
                <w:noProof/>
                <w:webHidden/>
              </w:rPr>
            </w:r>
            <w:r>
              <w:rPr>
                <w:noProof/>
                <w:webHidden/>
              </w:rPr>
              <w:fldChar w:fldCharType="separate"/>
            </w:r>
            <w:r w:rsidR="00B27F18">
              <w:rPr>
                <w:noProof/>
                <w:webHidden/>
              </w:rPr>
              <w:t>4</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33" w:history="1">
            <w:r w:rsidRPr="00561D98">
              <w:rPr>
                <w:rStyle w:val="Hyperlink"/>
                <w:noProof/>
              </w:rPr>
              <w:t>3.3.4</w:t>
            </w:r>
            <w:r>
              <w:rPr>
                <w:rFonts w:asciiTheme="minorHAnsi" w:eastAsiaTheme="minorEastAsia" w:hAnsiTheme="minorHAnsi" w:cstheme="minorBidi"/>
                <w:i w:val="0"/>
                <w:iCs w:val="0"/>
                <w:noProof/>
                <w:sz w:val="22"/>
                <w:szCs w:val="22"/>
              </w:rPr>
              <w:tab/>
            </w:r>
            <w:r w:rsidRPr="00561D98">
              <w:rPr>
                <w:rStyle w:val="Hyperlink"/>
                <w:noProof/>
              </w:rPr>
              <w:t>Operations and Administration</w:t>
            </w:r>
            <w:r>
              <w:rPr>
                <w:noProof/>
                <w:webHidden/>
              </w:rPr>
              <w:tab/>
            </w:r>
            <w:r>
              <w:rPr>
                <w:noProof/>
                <w:webHidden/>
              </w:rPr>
              <w:fldChar w:fldCharType="begin"/>
            </w:r>
            <w:r>
              <w:rPr>
                <w:noProof/>
                <w:webHidden/>
              </w:rPr>
              <w:instrText xml:space="preserve"> PAGEREF _Toc383173333 \h </w:instrText>
            </w:r>
            <w:r>
              <w:rPr>
                <w:noProof/>
                <w:webHidden/>
              </w:rPr>
            </w:r>
            <w:r>
              <w:rPr>
                <w:noProof/>
                <w:webHidden/>
              </w:rPr>
              <w:fldChar w:fldCharType="separate"/>
            </w:r>
            <w:r w:rsidR="00B27F18">
              <w:rPr>
                <w:noProof/>
                <w:webHidden/>
              </w:rPr>
              <w:t>4</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34" w:history="1">
            <w:r w:rsidRPr="00561D98">
              <w:rPr>
                <w:rStyle w:val="Hyperlink"/>
                <w:noProof/>
              </w:rPr>
              <w:t>3.4</w:t>
            </w:r>
            <w:r>
              <w:rPr>
                <w:rFonts w:eastAsiaTheme="minorEastAsia"/>
                <w:noProof/>
              </w:rPr>
              <w:tab/>
            </w:r>
            <w:r w:rsidRPr="00561D98">
              <w:rPr>
                <w:rStyle w:val="Hyperlink"/>
                <w:noProof/>
              </w:rPr>
              <w:t>Component View</w:t>
            </w:r>
            <w:r>
              <w:rPr>
                <w:noProof/>
                <w:webHidden/>
              </w:rPr>
              <w:tab/>
            </w:r>
            <w:r>
              <w:rPr>
                <w:noProof/>
                <w:webHidden/>
              </w:rPr>
              <w:fldChar w:fldCharType="begin"/>
            </w:r>
            <w:r>
              <w:rPr>
                <w:noProof/>
                <w:webHidden/>
              </w:rPr>
              <w:instrText xml:space="preserve"> PAGEREF _Toc383173334 \h </w:instrText>
            </w:r>
            <w:r>
              <w:rPr>
                <w:noProof/>
                <w:webHidden/>
              </w:rPr>
            </w:r>
            <w:r>
              <w:rPr>
                <w:noProof/>
                <w:webHidden/>
              </w:rPr>
              <w:fldChar w:fldCharType="separate"/>
            </w:r>
            <w:r w:rsidR="00B27F18">
              <w:rPr>
                <w:noProof/>
                <w:webHidden/>
              </w:rPr>
              <w:t>5</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35" w:history="1">
            <w:r w:rsidRPr="00561D98">
              <w:rPr>
                <w:rStyle w:val="Hyperlink"/>
                <w:noProof/>
              </w:rPr>
              <w:t>3.4.1</w:t>
            </w:r>
            <w:r>
              <w:rPr>
                <w:rFonts w:asciiTheme="minorHAnsi" w:eastAsiaTheme="minorEastAsia" w:hAnsiTheme="minorHAnsi" w:cstheme="minorBidi"/>
                <w:i w:val="0"/>
                <w:iCs w:val="0"/>
                <w:noProof/>
                <w:sz w:val="22"/>
                <w:szCs w:val="22"/>
              </w:rPr>
              <w:tab/>
            </w:r>
            <w:r w:rsidRPr="00561D98">
              <w:rPr>
                <w:rStyle w:val="Hyperlink"/>
                <w:noProof/>
              </w:rPr>
              <w:t>Genesys Components</w:t>
            </w:r>
            <w:r>
              <w:rPr>
                <w:noProof/>
                <w:webHidden/>
              </w:rPr>
              <w:tab/>
            </w:r>
            <w:r>
              <w:rPr>
                <w:noProof/>
                <w:webHidden/>
              </w:rPr>
              <w:fldChar w:fldCharType="begin"/>
            </w:r>
            <w:r>
              <w:rPr>
                <w:noProof/>
                <w:webHidden/>
              </w:rPr>
              <w:instrText xml:space="preserve"> PAGEREF _Toc383173335 \h </w:instrText>
            </w:r>
            <w:r>
              <w:rPr>
                <w:noProof/>
                <w:webHidden/>
              </w:rPr>
            </w:r>
            <w:r>
              <w:rPr>
                <w:noProof/>
                <w:webHidden/>
              </w:rPr>
              <w:fldChar w:fldCharType="separate"/>
            </w:r>
            <w:r w:rsidR="00B27F18">
              <w:rPr>
                <w:noProof/>
                <w:webHidden/>
              </w:rPr>
              <w:t>5</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36" w:history="1">
            <w:r w:rsidRPr="00561D98">
              <w:rPr>
                <w:rStyle w:val="Hyperlink"/>
                <w:noProof/>
              </w:rPr>
              <w:t>3.4.2</w:t>
            </w:r>
            <w:r>
              <w:rPr>
                <w:rFonts w:asciiTheme="minorHAnsi" w:eastAsiaTheme="minorEastAsia" w:hAnsiTheme="minorHAnsi" w:cstheme="minorBidi"/>
                <w:i w:val="0"/>
                <w:iCs w:val="0"/>
                <w:noProof/>
                <w:sz w:val="22"/>
                <w:szCs w:val="22"/>
              </w:rPr>
              <w:tab/>
            </w:r>
            <w:r w:rsidRPr="00561D98">
              <w:rPr>
                <w:rStyle w:val="Hyperlink"/>
                <w:noProof/>
              </w:rPr>
              <w:t>3</w:t>
            </w:r>
            <w:r w:rsidRPr="00561D98">
              <w:rPr>
                <w:rStyle w:val="Hyperlink"/>
                <w:noProof/>
                <w:vertAlign w:val="superscript"/>
              </w:rPr>
              <w:t>rd</w:t>
            </w:r>
            <w:r w:rsidRPr="00561D98">
              <w:rPr>
                <w:rStyle w:val="Hyperlink"/>
                <w:noProof/>
              </w:rPr>
              <w:t xml:space="preserve"> Party Components</w:t>
            </w:r>
            <w:r>
              <w:rPr>
                <w:noProof/>
                <w:webHidden/>
              </w:rPr>
              <w:tab/>
            </w:r>
            <w:r>
              <w:rPr>
                <w:noProof/>
                <w:webHidden/>
              </w:rPr>
              <w:fldChar w:fldCharType="begin"/>
            </w:r>
            <w:r>
              <w:rPr>
                <w:noProof/>
                <w:webHidden/>
              </w:rPr>
              <w:instrText xml:space="preserve"> PAGEREF _Toc383173336 \h </w:instrText>
            </w:r>
            <w:r>
              <w:rPr>
                <w:noProof/>
                <w:webHidden/>
              </w:rPr>
            </w:r>
            <w:r>
              <w:rPr>
                <w:noProof/>
                <w:webHidden/>
              </w:rPr>
              <w:fldChar w:fldCharType="separate"/>
            </w:r>
            <w:r w:rsidR="00B27F18">
              <w:rPr>
                <w:noProof/>
                <w:webHidden/>
              </w:rPr>
              <w:t>6</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37" w:history="1">
            <w:r w:rsidRPr="00561D98">
              <w:rPr>
                <w:rStyle w:val="Hyperlink"/>
                <w:noProof/>
              </w:rPr>
              <w:t>3.5</w:t>
            </w:r>
            <w:r>
              <w:rPr>
                <w:rFonts w:eastAsiaTheme="minorEastAsia"/>
                <w:noProof/>
              </w:rPr>
              <w:tab/>
            </w:r>
            <w:r w:rsidRPr="00561D98">
              <w:rPr>
                <w:rStyle w:val="Hyperlink"/>
                <w:noProof/>
              </w:rPr>
              <w:t>Limits and Constraints</w:t>
            </w:r>
            <w:r>
              <w:rPr>
                <w:noProof/>
                <w:webHidden/>
              </w:rPr>
              <w:tab/>
            </w:r>
            <w:r>
              <w:rPr>
                <w:noProof/>
                <w:webHidden/>
              </w:rPr>
              <w:fldChar w:fldCharType="begin"/>
            </w:r>
            <w:r>
              <w:rPr>
                <w:noProof/>
                <w:webHidden/>
              </w:rPr>
              <w:instrText xml:space="preserve"> PAGEREF _Toc383173337 \h </w:instrText>
            </w:r>
            <w:r>
              <w:rPr>
                <w:noProof/>
                <w:webHidden/>
              </w:rPr>
            </w:r>
            <w:r>
              <w:rPr>
                <w:noProof/>
                <w:webHidden/>
              </w:rPr>
              <w:fldChar w:fldCharType="separate"/>
            </w:r>
            <w:r w:rsidR="00B27F18">
              <w:rPr>
                <w:noProof/>
                <w:webHidden/>
              </w:rPr>
              <w:t>7</w:t>
            </w:r>
            <w:r>
              <w:rPr>
                <w:noProof/>
                <w:webHidden/>
              </w:rPr>
              <w:fldChar w:fldCharType="end"/>
            </w:r>
          </w:hyperlink>
        </w:p>
        <w:p w:rsidR="009630B6" w:rsidRDefault="009630B6">
          <w:pPr>
            <w:pStyle w:val="TOC1"/>
            <w:rPr>
              <w:rFonts w:asciiTheme="minorHAnsi" w:eastAsiaTheme="minorEastAsia" w:hAnsiTheme="minorHAnsi" w:cstheme="minorBidi"/>
              <w:b w:val="0"/>
              <w:bCs w:val="0"/>
              <w:caps w:val="0"/>
              <w:noProof/>
              <w:sz w:val="22"/>
              <w:szCs w:val="22"/>
            </w:rPr>
          </w:pPr>
          <w:hyperlink w:anchor="_Toc383173338" w:history="1">
            <w:r w:rsidRPr="00561D98">
              <w:rPr>
                <w:rStyle w:val="Hyperlink"/>
                <w:noProof/>
              </w:rPr>
              <w:t>4</w:t>
            </w:r>
            <w:r>
              <w:rPr>
                <w:rFonts w:asciiTheme="minorHAnsi" w:eastAsiaTheme="minorEastAsia" w:hAnsiTheme="minorHAnsi" w:cstheme="minorBidi"/>
                <w:b w:val="0"/>
                <w:bCs w:val="0"/>
                <w:caps w:val="0"/>
                <w:noProof/>
                <w:sz w:val="22"/>
                <w:szCs w:val="22"/>
              </w:rPr>
              <w:tab/>
            </w:r>
            <w:r w:rsidRPr="00561D98">
              <w:rPr>
                <w:rStyle w:val="Hyperlink"/>
                <w:noProof/>
              </w:rPr>
              <w:t>Deployment View</w:t>
            </w:r>
            <w:r>
              <w:rPr>
                <w:noProof/>
                <w:webHidden/>
              </w:rPr>
              <w:tab/>
            </w:r>
            <w:r>
              <w:rPr>
                <w:noProof/>
                <w:webHidden/>
              </w:rPr>
              <w:fldChar w:fldCharType="begin"/>
            </w:r>
            <w:r>
              <w:rPr>
                <w:noProof/>
                <w:webHidden/>
              </w:rPr>
              <w:instrText xml:space="preserve"> PAGEREF _Toc383173338 \h </w:instrText>
            </w:r>
            <w:r>
              <w:rPr>
                <w:noProof/>
                <w:webHidden/>
              </w:rPr>
            </w:r>
            <w:r>
              <w:rPr>
                <w:noProof/>
                <w:webHidden/>
              </w:rPr>
              <w:fldChar w:fldCharType="separate"/>
            </w:r>
            <w:r w:rsidR="00B27F18">
              <w:rPr>
                <w:noProof/>
                <w:webHidden/>
              </w:rPr>
              <w:t>1</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39" w:history="1">
            <w:r w:rsidRPr="00561D98">
              <w:rPr>
                <w:rStyle w:val="Hyperlink"/>
                <w:noProof/>
              </w:rPr>
              <w:t>4.1</w:t>
            </w:r>
            <w:r>
              <w:rPr>
                <w:rFonts w:eastAsiaTheme="minorEastAsia"/>
                <w:noProof/>
              </w:rPr>
              <w:tab/>
            </w:r>
            <w:r w:rsidRPr="00561D98">
              <w:rPr>
                <w:rStyle w:val="Hyperlink"/>
                <w:noProof/>
              </w:rPr>
              <w:t>Network Overview</w:t>
            </w:r>
            <w:r>
              <w:rPr>
                <w:noProof/>
                <w:webHidden/>
              </w:rPr>
              <w:tab/>
            </w:r>
            <w:r>
              <w:rPr>
                <w:noProof/>
                <w:webHidden/>
              </w:rPr>
              <w:fldChar w:fldCharType="begin"/>
            </w:r>
            <w:r>
              <w:rPr>
                <w:noProof/>
                <w:webHidden/>
              </w:rPr>
              <w:instrText xml:space="preserve"> PAGEREF _Toc383173339 \h </w:instrText>
            </w:r>
            <w:r>
              <w:rPr>
                <w:noProof/>
                <w:webHidden/>
              </w:rPr>
            </w:r>
            <w:r>
              <w:rPr>
                <w:noProof/>
                <w:webHidden/>
              </w:rPr>
              <w:fldChar w:fldCharType="separate"/>
            </w:r>
            <w:r w:rsidR="00B27F18">
              <w:rPr>
                <w:noProof/>
                <w:webHidden/>
              </w:rPr>
              <w:t>1</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40" w:history="1">
            <w:r w:rsidRPr="00561D98">
              <w:rPr>
                <w:rStyle w:val="Hyperlink"/>
                <w:noProof/>
              </w:rPr>
              <w:t>4.1.1</w:t>
            </w:r>
            <w:r>
              <w:rPr>
                <w:rFonts w:asciiTheme="minorHAnsi" w:eastAsiaTheme="minorEastAsia" w:hAnsiTheme="minorHAnsi" w:cstheme="minorBidi"/>
                <w:i w:val="0"/>
                <w:iCs w:val="0"/>
                <w:noProof/>
                <w:sz w:val="22"/>
                <w:szCs w:val="22"/>
              </w:rPr>
              <w:tab/>
            </w:r>
            <w:r w:rsidRPr="00561D98">
              <w:rPr>
                <w:rStyle w:val="Hyperlink"/>
                <w:noProof/>
              </w:rPr>
              <w:t>VoIP Quality of Service</w:t>
            </w:r>
            <w:r>
              <w:rPr>
                <w:noProof/>
                <w:webHidden/>
              </w:rPr>
              <w:tab/>
            </w:r>
            <w:r>
              <w:rPr>
                <w:noProof/>
                <w:webHidden/>
              </w:rPr>
              <w:fldChar w:fldCharType="begin"/>
            </w:r>
            <w:r>
              <w:rPr>
                <w:noProof/>
                <w:webHidden/>
              </w:rPr>
              <w:instrText xml:space="preserve"> PAGEREF _Toc383173340 \h </w:instrText>
            </w:r>
            <w:r>
              <w:rPr>
                <w:noProof/>
                <w:webHidden/>
              </w:rPr>
            </w:r>
            <w:r>
              <w:rPr>
                <w:noProof/>
                <w:webHidden/>
              </w:rPr>
              <w:fldChar w:fldCharType="separate"/>
            </w:r>
            <w:r w:rsidR="00B27F18">
              <w:rPr>
                <w:noProof/>
                <w:webHidden/>
              </w:rPr>
              <w:t>2</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41" w:history="1">
            <w:r w:rsidRPr="00561D98">
              <w:rPr>
                <w:rStyle w:val="Hyperlink"/>
                <w:noProof/>
              </w:rPr>
              <w:t>4.2</w:t>
            </w:r>
            <w:r>
              <w:rPr>
                <w:rFonts w:eastAsiaTheme="minorEastAsia"/>
                <w:noProof/>
              </w:rPr>
              <w:tab/>
            </w:r>
            <w:r w:rsidRPr="00561D98">
              <w:rPr>
                <w:rStyle w:val="Hyperlink"/>
                <w:noProof/>
              </w:rPr>
              <w:t>Solution Deployments</w:t>
            </w:r>
            <w:r>
              <w:rPr>
                <w:noProof/>
                <w:webHidden/>
              </w:rPr>
              <w:tab/>
            </w:r>
            <w:r>
              <w:rPr>
                <w:noProof/>
                <w:webHidden/>
              </w:rPr>
              <w:fldChar w:fldCharType="begin"/>
            </w:r>
            <w:r>
              <w:rPr>
                <w:noProof/>
                <w:webHidden/>
              </w:rPr>
              <w:instrText xml:space="preserve"> PAGEREF _Toc383173341 \h </w:instrText>
            </w:r>
            <w:r>
              <w:rPr>
                <w:noProof/>
                <w:webHidden/>
              </w:rPr>
            </w:r>
            <w:r>
              <w:rPr>
                <w:noProof/>
                <w:webHidden/>
              </w:rPr>
              <w:fldChar w:fldCharType="separate"/>
            </w:r>
            <w:r w:rsidR="00B27F18">
              <w:rPr>
                <w:noProof/>
                <w:webHidden/>
              </w:rPr>
              <w:t>3</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42" w:history="1">
            <w:r w:rsidRPr="00561D98">
              <w:rPr>
                <w:rStyle w:val="Hyperlink"/>
                <w:noProof/>
              </w:rPr>
              <w:t>4.2.1</w:t>
            </w:r>
            <w:r>
              <w:rPr>
                <w:rFonts w:asciiTheme="minorHAnsi" w:eastAsiaTheme="minorEastAsia" w:hAnsiTheme="minorHAnsi" w:cstheme="minorBidi"/>
                <w:i w:val="0"/>
                <w:iCs w:val="0"/>
                <w:noProof/>
                <w:sz w:val="22"/>
                <w:szCs w:val="22"/>
              </w:rPr>
              <w:tab/>
            </w:r>
            <w:r w:rsidRPr="00561D98">
              <w:rPr>
                <w:rStyle w:val="Hyperlink"/>
                <w:noProof/>
              </w:rPr>
              <w:t>Centralized Deployment</w:t>
            </w:r>
            <w:r>
              <w:rPr>
                <w:noProof/>
                <w:webHidden/>
              </w:rPr>
              <w:tab/>
            </w:r>
            <w:r>
              <w:rPr>
                <w:noProof/>
                <w:webHidden/>
              </w:rPr>
              <w:fldChar w:fldCharType="begin"/>
            </w:r>
            <w:r>
              <w:rPr>
                <w:noProof/>
                <w:webHidden/>
              </w:rPr>
              <w:instrText xml:space="preserve"> PAGEREF _Toc383173342 \h </w:instrText>
            </w:r>
            <w:r>
              <w:rPr>
                <w:noProof/>
                <w:webHidden/>
              </w:rPr>
            </w:r>
            <w:r>
              <w:rPr>
                <w:noProof/>
                <w:webHidden/>
              </w:rPr>
              <w:fldChar w:fldCharType="separate"/>
            </w:r>
            <w:r w:rsidR="00B27F18">
              <w:rPr>
                <w:noProof/>
                <w:webHidden/>
              </w:rPr>
              <w:t>3</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43" w:history="1">
            <w:r w:rsidRPr="00561D98">
              <w:rPr>
                <w:rStyle w:val="Hyperlink"/>
                <w:noProof/>
              </w:rPr>
              <w:t>4.2.2</w:t>
            </w:r>
            <w:r>
              <w:rPr>
                <w:rFonts w:asciiTheme="minorHAnsi" w:eastAsiaTheme="minorEastAsia" w:hAnsiTheme="minorHAnsi" w:cstheme="minorBidi"/>
                <w:i w:val="0"/>
                <w:iCs w:val="0"/>
                <w:noProof/>
                <w:sz w:val="22"/>
                <w:szCs w:val="22"/>
              </w:rPr>
              <w:tab/>
            </w:r>
            <w:r w:rsidRPr="00561D98">
              <w:rPr>
                <w:rStyle w:val="Hyperlink"/>
                <w:noProof/>
              </w:rPr>
              <w:t>Multi-Site Deployment</w:t>
            </w:r>
            <w:r>
              <w:rPr>
                <w:noProof/>
                <w:webHidden/>
              </w:rPr>
              <w:tab/>
            </w:r>
            <w:r>
              <w:rPr>
                <w:noProof/>
                <w:webHidden/>
              </w:rPr>
              <w:fldChar w:fldCharType="begin"/>
            </w:r>
            <w:r>
              <w:rPr>
                <w:noProof/>
                <w:webHidden/>
              </w:rPr>
              <w:instrText xml:space="preserve"> PAGEREF _Toc383173343 \h </w:instrText>
            </w:r>
            <w:r>
              <w:rPr>
                <w:noProof/>
                <w:webHidden/>
              </w:rPr>
            </w:r>
            <w:r>
              <w:rPr>
                <w:noProof/>
                <w:webHidden/>
              </w:rPr>
              <w:fldChar w:fldCharType="separate"/>
            </w:r>
            <w:r w:rsidR="00B27F18">
              <w:rPr>
                <w:noProof/>
                <w:webHidden/>
              </w:rPr>
              <w:t>7</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44" w:history="1">
            <w:r w:rsidRPr="00561D98">
              <w:rPr>
                <w:rStyle w:val="Hyperlink"/>
                <w:noProof/>
              </w:rPr>
              <w:t>4.2.3</w:t>
            </w:r>
            <w:r>
              <w:rPr>
                <w:rFonts w:asciiTheme="minorHAnsi" w:eastAsiaTheme="minorEastAsia" w:hAnsiTheme="minorHAnsi" w:cstheme="minorBidi"/>
                <w:i w:val="0"/>
                <w:iCs w:val="0"/>
                <w:noProof/>
                <w:sz w:val="22"/>
                <w:szCs w:val="22"/>
              </w:rPr>
              <w:tab/>
            </w:r>
            <w:r w:rsidRPr="00561D98">
              <w:rPr>
                <w:rStyle w:val="Hyperlink"/>
                <w:noProof/>
              </w:rPr>
              <w:t>High Availability Deployment</w:t>
            </w:r>
            <w:r>
              <w:rPr>
                <w:noProof/>
                <w:webHidden/>
              </w:rPr>
              <w:tab/>
            </w:r>
            <w:r>
              <w:rPr>
                <w:noProof/>
                <w:webHidden/>
              </w:rPr>
              <w:fldChar w:fldCharType="begin"/>
            </w:r>
            <w:r>
              <w:rPr>
                <w:noProof/>
                <w:webHidden/>
              </w:rPr>
              <w:instrText xml:space="preserve"> PAGEREF _Toc383173344 \h </w:instrText>
            </w:r>
            <w:r>
              <w:rPr>
                <w:noProof/>
                <w:webHidden/>
              </w:rPr>
            </w:r>
            <w:r>
              <w:rPr>
                <w:noProof/>
                <w:webHidden/>
              </w:rPr>
              <w:fldChar w:fldCharType="separate"/>
            </w:r>
            <w:r w:rsidR="00B27F18">
              <w:rPr>
                <w:noProof/>
                <w:webHidden/>
              </w:rPr>
              <w:t>10</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45" w:history="1">
            <w:r w:rsidRPr="00561D98">
              <w:rPr>
                <w:rStyle w:val="Hyperlink"/>
                <w:noProof/>
              </w:rPr>
              <w:t>4.2.4</w:t>
            </w:r>
            <w:r>
              <w:rPr>
                <w:rFonts w:asciiTheme="minorHAnsi" w:eastAsiaTheme="minorEastAsia" w:hAnsiTheme="minorHAnsi" w:cstheme="minorBidi"/>
                <w:i w:val="0"/>
                <w:iCs w:val="0"/>
                <w:noProof/>
                <w:sz w:val="22"/>
                <w:szCs w:val="22"/>
              </w:rPr>
              <w:tab/>
            </w:r>
            <w:r w:rsidRPr="00561D98">
              <w:rPr>
                <w:rStyle w:val="Hyperlink"/>
                <w:noProof/>
              </w:rPr>
              <w:t>Business Continuity</w:t>
            </w:r>
            <w:r>
              <w:rPr>
                <w:noProof/>
                <w:webHidden/>
              </w:rPr>
              <w:tab/>
            </w:r>
            <w:r>
              <w:rPr>
                <w:noProof/>
                <w:webHidden/>
              </w:rPr>
              <w:fldChar w:fldCharType="begin"/>
            </w:r>
            <w:r>
              <w:rPr>
                <w:noProof/>
                <w:webHidden/>
              </w:rPr>
              <w:instrText xml:space="preserve"> PAGEREF _Toc383173345 \h </w:instrText>
            </w:r>
            <w:r>
              <w:rPr>
                <w:noProof/>
                <w:webHidden/>
              </w:rPr>
            </w:r>
            <w:r>
              <w:rPr>
                <w:noProof/>
                <w:webHidden/>
              </w:rPr>
              <w:fldChar w:fldCharType="separate"/>
            </w:r>
            <w:r w:rsidR="00B27F18">
              <w:rPr>
                <w:noProof/>
                <w:webHidden/>
              </w:rPr>
              <w:t>17</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46" w:history="1">
            <w:r w:rsidRPr="00561D98">
              <w:rPr>
                <w:rStyle w:val="Hyperlink"/>
                <w:noProof/>
              </w:rPr>
              <w:t>4.3</w:t>
            </w:r>
            <w:r>
              <w:rPr>
                <w:rFonts w:eastAsiaTheme="minorEastAsia"/>
                <w:noProof/>
              </w:rPr>
              <w:tab/>
            </w:r>
            <w:r w:rsidRPr="00561D98">
              <w:rPr>
                <w:rStyle w:val="Hyperlink"/>
                <w:noProof/>
              </w:rPr>
              <w:t>Call Recording</w:t>
            </w:r>
            <w:r>
              <w:rPr>
                <w:noProof/>
                <w:webHidden/>
              </w:rPr>
              <w:tab/>
            </w:r>
            <w:r>
              <w:rPr>
                <w:noProof/>
                <w:webHidden/>
              </w:rPr>
              <w:fldChar w:fldCharType="begin"/>
            </w:r>
            <w:r>
              <w:rPr>
                <w:noProof/>
                <w:webHidden/>
              </w:rPr>
              <w:instrText xml:space="preserve"> PAGEREF _Toc383173346 \h </w:instrText>
            </w:r>
            <w:r>
              <w:rPr>
                <w:noProof/>
                <w:webHidden/>
              </w:rPr>
            </w:r>
            <w:r>
              <w:rPr>
                <w:noProof/>
                <w:webHidden/>
              </w:rPr>
              <w:fldChar w:fldCharType="separate"/>
            </w:r>
            <w:r w:rsidR="00B27F18">
              <w:rPr>
                <w:noProof/>
                <w:webHidden/>
              </w:rPr>
              <w:t>21</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47" w:history="1">
            <w:r w:rsidRPr="00561D98">
              <w:rPr>
                <w:rStyle w:val="Hyperlink"/>
                <w:noProof/>
              </w:rPr>
              <w:t>4.4</w:t>
            </w:r>
            <w:r>
              <w:rPr>
                <w:rFonts w:eastAsiaTheme="minorEastAsia"/>
                <w:noProof/>
              </w:rPr>
              <w:tab/>
            </w:r>
            <w:r w:rsidRPr="00561D98">
              <w:rPr>
                <w:rStyle w:val="Hyperlink"/>
                <w:noProof/>
              </w:rPr>
              <w:t>Database Configuration</w:t>
            </w:r>
            <w:r>
              <w:rPr>
                <w:noProof/>
                <w:webHidden/>
              </w:rPr>
              <w:tab/>
            </w:r>
            <w:r>
              <w:rPr>
                <w:noProof/>
                <w:webHidden/>
              </w:rPr>
              <w:fldChar w:fldCharType="begin"/>
            </w:r>
            <w:r>
              <w:rPr>
                <w:noProof/>
                <w:webHidden/>
              </w:rPr>
              <w:instrText xml:space="preserve"> PAGEREF _Toc383173347 \h </w:instrText>
            </w:r>
            <w:r>
              <w:rPr>
                <w:noProof/>
                <w:webHidden/>
              </w:rPr>
            </w:r>
            <w:r>
              <w:rPr>
                <w:noProof/>
                <w:webHidden/>
              </w:rPr>
              <w:fldChar w:fldCharType="separate"/>
            </w:r>
            <w:r w:rsidR="00B27F18">
              <w:rPr>
                <w:noProof/>
                <w:webHidden/>
              </w:rPr>
              <w:t>22</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48" w:history="1">
            <w:r w:rsidRPr="00561D98">
              <w:rPr>
                <w:rStyle w:val="Hyperlink"/>
                <w:noProof/>
              </w:rPr>
              <w:t>4.5</w:t>
            </w:r>
            <w:r>
              <w:rPr>
                <w:rFonts w:eastAsiaTheme="minorEastAsia"/>
                <w:noProof/>
              </w:rPr>
              <w:tab/>
            </w:r>
            <w:r w:rsidRPr="00561D98">
              <w:rPr>
                <w:rStyle w:val="Hyperlink"/>
                <w:noProof/>
              </w:rPr>
              <w:t>Device Management</w:t>
            </w:r>
            <w:r>
              <w:rPr>
                <w:noProof/>
                <w:webHidden/>
              </w:rPr>
              <w:tab/>
            </w:r>
            <w:r>
              <w:rPr>
                <w:noProof/>
                <w:webHidden/>
              </w:rPr>
              <w:fldChar w:fldCharType="begin"/>
            </w:r>
            <w:r>
              <w:rPr>
                <w:noProof/>
                <w:webHidden/>
              </w:rPr>
              <w:instrText xml:space="preserve"> PAGEREF _Toc383173348 \h </w:instrText>
            </w:r>
            <w:r>
              <w:rPr>
                <w:noProof/>
                <w:webHidden/>
              </w:rPr>
            </w:r>
            <w:r>
              <w:rPr>
                <w:noProof/>
                <w:webHidden/>
              </w:rPr>
              <w:fldChar w:fldCharType="separate"/>
            </w:r>
            <w:r w:rsidR="00B27F18">
              <w:rPr>
                <w:noProof/>
                <w:webHidden/>
              </w:rPr>
              <w:t>23</w:t>
            </w:r>
            <w:r>
              <w:rPr>
                <w:noProof/>
                <w:webHidden/>
              </w:rPr>
              <w:fldChar w:fldCharType="end"/>
            </w:r>
          </w:hyperlink>
        </w:p>
        <w:p w:rsidR="009630B6" w:rsidRDefault="009630B6">
          <w:pPr>
            <w:pStyle w:val="TOC1"/>
            <w:rPr>
              <w:rFonts w:asciiTheme="minorHAnsi" w:eastAsiaTheme="minorEastAsia" w:hAnsiTheme="minorHAnsi" w:cstheme="minorBidi"/>
              <w:b w:val="0"/>
              <w:bCs w:val="0"/>
              <w:caps w:val="0"/>
              <w:noProof/>
              <w:sz w:val="22"/>
              <w:szCs w:val="22"/>
            </w:rPr>
          </w:pPr>
          <w:hyperlink w:anchor="_Toc383173349" w:history="1">
            <w:r w:rsidRPr="00561D98">
              <w:rPr>
                <w:rStyle w:val="Hyperlink"/>
                <w:noProof/>
              </w:rPr>
              <w:t>5</w:t>
            </w:r>
            <w:r>
              <w:rPr>
                <w:rFonts w:asciiTheme="minorHAnsi" w:eastAsiaTheme="minorEastAsia" w:hAnsiTheme="minorHAnsi" w:cstheme="minorBidi"/>
                <w:b w:val="0"/>
                <w:bCs w:val="0"/>
                <w:caps w:val="0"/>
                <w:noProof/>
                <w:sz w:val="22"/>
                <w:szCs w:val="22"/>
              </w:rPr>
              <w:tab/>
            </w:r>
            <w:r w:rsidRPr="00561D98">
              <w:rPr>
                <w:rStyle w:val="Hyperlink"/>
                <w:noProof/>
              </w:rPr>
              <w:t>Interaction View</w:t>
            </w:r>
            <w:r>
              <w:rPr>
                <w:noProof/>
                <w:webHidden/>
              </w:rPr>
              <w:tab/>
            </w:r>
            <w:r>
              <w:rPr>
                <w:noProof/>
                <w:webHidden/>
              </w:rPr>
              <w:fldChar w:fldCharType="begin"/>
            </w:r>
            <w:r>
              <w:rPr>
                <w:noProof/>
                <w:webHidden/>
              </w:rPr>
              <w:instrText xml:space="preserve"> PAGEREF _Toc383173349 \h </w:instrText>
            </w:r>
            <w:r>
              <w:rPr>
                <w:noProof/>
                <w:webHidden/>
              </w:rPr>
            </w:r>
            <w:r>
              <w:rPr>
                <w:noProof/>
                <w:webHidden/>
              </w:rPr>
              <w:fldChar w:fldCharType="separate"/>
            </w:r>
            <w:r w:rsidR="00B27F18">
              <w:rPr>
                <w:noProof/>
                <w:webHidden/>
              </w:rPr>
              <w:t>25</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50" w:history="1">
            <w:r w:rsidRPr="00561D98">
              <w:rPr>
                <w:rStyle w:val="Hyperlink"/>
                <w:noProof/>
              </w:rPr>
              <w:t>5.1</w:t>
            </w:r>
            <w:r>
              <w:rPr>
                <w:rFonts w:eastAsiaTheme="minorEastAsia"/>
                <w:noProof/>
              </w:rPr>
              <w:tab/>
            </w:r>
            <w:r w:rsidRPr="00561D98">
              <w:rPr>
                <w:rStyle w:val="Hyperlink"/>
                <w:noProof/>
              </w:rPr>
              <w:t>Call Flows</w:t>
            </w:r>
            <w:r>
              <w:rPr>
                <w:noProof/>
                <w:webHidden/>
              </w:rPr>
              <w:tab/>
            </w:r>
            <w:r>
              <w:rPr>
                <w:noProof/>
                <w:webHidden/>
              </w:rPr>
              <w:fldChar w:fldCharType="begin"/>
            </w:r>
            <w:r>
              <w:rPr>
                <w:noProof/>
                <w:webHidden/>
              </w:rPr>
              <w:instrText xml:space="preserve"> PAGEREF _Toc383173350 \h </w:instrText>
            </w:r>
            <w:r>
              <w:rPr>
                <w:noProof/>
                <w:webHidden/>
              </w:rPr>
            </w:r>
            <w:r>
              <w:rPr>
                <w:noProof/>
                <w:webHidden/>
              </w:rPr>
              <w:fldChar w:fldCharType="separate"/>
            </w:r>
            <w:r w:rsidR="00B27F18">
              <w:rPr>
                <w:noProof/>
                <w:webHidden/>
              </w:rPr>
              <w:t>25</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51" w:history="1">
            <w:r w:rsidRPr="00561D98">
              <w:rPr>
                <w:rStyle w:val="Hyperlink"/>
                <w:noProof/>
              </w:rPr>
              <w:t>5.1.1</w:t>
            </w:r>
            <w:r>
              <w:rPr>
                <w:rFonts w:asciiTheme="minorHAnsi" w:eastAsiaTheme="minorEastAsia" w:hAnsiTheme="minorHAnsi" w:cstheme="minorBidi"/>
                <w:i w:val="0"/>
                <w:iCs w:val="0"/>
                <w:noProof/>
                <w:sz w:val="22"/>
                <w:szCs w:val="22"/>
              </w:rPr>
              <w:tab/>
            </w:r>
            <w:r w:rsidRPr="00561D98">
              <w:rPr>
                <w:rStyle w:val="Hyperlink"/>
                <w:noProof/>
              </w:rPr>
              <w:t>Agent/Phone Registration</w:t>
            </w:r>
            <w:r>
              <w:rPr>
                <w:noProof/>
                <w:webHidden/>
              </w:rPr>
              <w:tab/>
            </w:r>
            <w:r>
              <w:rPr>
                <w:noProof/>
                <w:webHidden/>
              </w:rPr>
              <w:fldChar w:fldCharType="begin"/>
            </w:r>
            <w:r>
              <w:rPr>
                <w:noProof/>
                <w:webHidden/>
              </w:rPr>
              <w:instrText xml:space="preserve"> PAGEREF _Toc383173351 \h </w:instrText>
            </w:r>
            <w:r>
              <w:rPr>
                <w:noProof/>
                <w:webHidden/>
              </w:rPr>
            </w:r>
            <w:r>
              <w:rPr>
                <w:noProof/>
                <w:webHidden/>
              </w:rPr>
              <w:fldChar w:fldCharType="separate"/>
            </w:r>
            <w:r w:rsidR="00B27F18">
              <w:rPr>
                <w:noProof/>
                <w:webHidden/>
              </w:rPr>
              <w:t>25</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52" w:history="1">
            <w:r w:rsidRPr="00561D98">
              <w:rPr>
                <w:rStyle w:val="Hyperlink"/>
                <w:noProof/>
              </w:rPr>
              <w:t>5.1.2</w:t>
            </w:r>
            <w:r>
              <w:rPr>
                <w:rFonts w:asciiTheme="minorHAnsi" w:eastAsiaTheme="minorEastAsia" w:hAnsiTheme="minorHAnsi" w:cstheme="minorBidi"/>
                <w:i w:val="0"/>
                <w:iCs w:val="0"/>
                <w:noProof/>
                <w:sz w:val="22"/>
                <w:szCs w:val="22"/>
              </w:rPr>
              <w:tab/>
            </w:r>
            <w:r w:rsidRPr="00561D98">
              <w:rPr>
                <w:rStyle w:val="Hyperlink"/>
                <w:noProof/>
              </w:rPr>
              <w:t>Non-Agent calling</w:t>
            </w:r>
            <w:r>
              <w:rPr>
                <w:noProof/>
                <w:webHidden/>
              </w:rPr>
              <w:tab/>
            </w:r>
            <w:r>
              <w:rPr>
                <w:noProof/>
                <w:webHidden/>
              </w:rPr>
              <w:fldChar w:fldCharType="begin"/>
            </w:r>
            <w:r>
              <w:rPr>
                <w:noProof/>
                <w:webHidden/>
              </w:rPr>
              <w:instrText xml:space="preserve"> PAGEREF _Toc383173352 \h </w:instrText>
            </w:r>
            <w:r>
              <w:rPr>
                <w:noProof/>
                <w:webHidden/>
              </w:rPr>
            </w:r>
            <w:r>
              <w:rPr>
                <w:noProof/>
                <w:webHidden/>
              </w:rPr>
              <w:fldChar w:fldCharType="separate"/>
            </w:r>
            <w:r w:rsidR="00B27F18">
              <w:rPr>
                <w:noProof/>
                <w:webHidden/>
              </w:rPr>
              <w:t>26</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53" w:history="1">
            <w:r w:rsidRPr="00561D98">
              <w:rPr>
                <w:rStyle w:val="Hyperlink"/>
                <w:noProof/>
              </w:rPr>
              <w:t>5.1.3</w:t>
            </w:r>
            <w:r>
              <w:rPr>
                <w:rFonts w:asciiTheme="minorHAnsi" w:eastAsiaTheme="minorEastAsia" w:hAnsiTheme="minorHAnsi" w:cstheme="minorBidi"/>
                <w:i w:val="0"/>
                <w:iCs w:val="0"/>
                <w:noProof/>
                <w:sz w:val="22"/>
                <w:szCs w:val="22"/>
              </w:rPr>
              <w:tab/>
            </w:r>
            <w:r w:rsidRPr="00561D98">
              <w:rPr>
                <w:rStyle w:val="Hyperlink"/>
                <w:noProof/>
              </w:rPr>
              <w:t>Customer call – qualification phase with park</w:t>
            </w:r>
            <w:r>
              <w:rPr>
                <w:noProof/>
                <w:webHidden/>
              </w:rPr>
              <w:tab/>
            </w:r>
            <w:r>
              <w:rPr>
                <w:noProof/>
                <w:webHidden/>
              </w:rPr>
              <w:fldChar w:fldCharType="begin"/>
            </w:r>
            <w:r>
              <w:rPr>
                <w:noProof/>
                <w:webHidden/>
              </w:rPr>
              <w:instrText xml:space="preserve"> PAGEREF _Toc383173353 \h </w:instrText>
            </w:r>
            <w:r>
              <w:rPr>
                <w:noProof/>
                <w:webHidden/>
              </w:rPr>
            </w:r>
            <w:r>
              <w:rPr>
                <w:noProof/>
                <w:webHidden/>
              </w:rPr>
              <w:fldChar w:fldCharType="separate"/>
            </w:r>
            <w:r w:rsidR="00B27F18">
              <w:rPr>
                <w:noProof/>
                <w:webHidden/>
              </w:rPr>
              <w:t>28</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54" w:history="1">
            <w:r w:rsidRPr="00561D98">
              <w:rPr>
                <w:rStyle w:val="Hyperlink"/>
                <w:noProof/>
              </w:rPr>
              <w:t>5.1.4</w:t>
            </w:r>
            <w:r>
              <w:rPr>
                <w:rFonts w:asciiTheme="minorHAnsi" w:eastAsiaTheme="minorEastAsia" w:hAnsiTheme="minorHAnsi" w:cstheme="minorBidi"/>
                <w:i w:val="0"/>
                <w:iCs w:val="0"/>
                <w:noProof/>
                <w:sz w:val="22"/>
                <w:szCs w:val="22"/>
              </w:rPr>
              <w:tab/>
            </w:r>
            <w:r w:rsidRPr="00561D98">
              <w:rPr>
                <w:rStyle w:val="Hyperlink"/>
                <w:noProof/>
              </w:rPr>
              <w:t>Customer call – routed to agent</w:t>
            </w:r>
            <w:r>
              <w:rPr>
                <w:noProof/>
                <w:webHidden/>
              </w:rPr>
              <w:tab/>
            </w:r>
            <w:r>
              <w:rPr>
                <w:noProof/>
                <w:webHidden/>
              </w:rPr>
              <w:fldChar w:fldCharType="begin"/>
            </w:r>
            <w:r>
              <w:rPr>
                <w:noProof/>
                <w:webHidden/>
              </w:rPr>
              <w:instrText xml:space="preserve"> PAGEREF _Toc383173354 \h </w:instrText>
            </w:r>
            <w:r>
              <w:rPr>
                <w:noProof/>
                <w:webHidden/>
              </w:rPr>
            </w:r>
            <w:r>
              <w:rPr>
                <w:noProof/>
                <w:webHidden/>
              </w:rPr>
              <w:fldChar w:fldCharType="separate"/>
            </w:r>
            <w:r w:rsidR="00B27F18">
              <w:rPr>
                <w:noProof/>
                <w:webHidden/>
              </w:rPr>
              <w:t>30</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55" w:history="1">
            <w:r w:rsidRPr="00561D98">
              <w:rPr>
                <w:rStyle w:val="Hyperlink"/>
                <w:noProof/>
              </w:rPr>
              <w:t>5.1.5</w:t>
            </w:r>
            <w:r>
              <w:rPr>
                <w:rFonts w:asciiTheme="minorHAnsi" w:eastAsiaTheme="minorEastAsia" w:hAnsiTheme="minorHAnsi" w:cstheme="minorBidi"/>
                <w:i w:val="0"/>
                <w:iCs w:val="0"/>
                <w:noProof/>
                <w:sz w:val="22"/>
                <w:szCs w:val="22"/>
              </w:rPr>
              <w:tab/>
            </w:r>
            <w:r w:rsidRPr="00561D98">
              <w:rPr>
                <w:rStyle w:val="Hyperlink"/>
                <w:noProof/>
              </w:rPr>
              <w:t>Hold &amp; Retrieve</w:t>
            </w:r>
            <w:r>
              <w:rPr>
                <w:noProof/>
                <w:webHidden/>
              </w:rPr>
              <w:tab/>
            </w:r>
            <w:r>
              <w:rPr>
                <w:noProof/>
                <w:webHidden/>
              </w:rPr>
              <w:fldChar w:fldCharType="begin"/>
            </w:r>
            <w:r>
              <w:rPr>
                <w:noProof/>
                <w:webHidden/>
              </w:rPr>
              <w:instrText xml:space="preserve"> PAGEREF _Toc383173355 \h </w:instrText>
            </w:r>
            <w:r>
              <w:rPr>
                <w:noProof/>
                <w:webHidden/>
              </w:rPr>
            </w:r>
            <w:r>
              <w:rPr>
                <w:noProof/>
                <w:webHidden/>
              </w:rPr>
              <w:fldChar w:fldCharType="separate"/>
            </w:r>
            <w:r w:rsidR="00B27F18">
              <w:rPr>
                <w:noProof/>
                <w:webHidden/>
              </w:rPr>
              <w:t>31</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56" w:history="1">
            <w:r w:rsidRPr="00561D98">
              <w:rPr>
                <w:rStyle w:val="Hyperlink"/>
                <w:noProof/>
              </w:rPr>
              <w:t>5.1.6</w:t>
            </w:r>
            <w:r>
              <w:rPr>
                <w:rFonts w:asciiTheme="minorHAnsi" w:eastAsiaTheme="minorEastAsia" w:hAnsiTheme="minorHAnsi" w:cstheme="minorBidi"/>
                <w:i w:val="0"/>
                <w:iCs w:val="0"/>
                <w:noProof/>
                <w:sz w:val="22"/>
                <w:szCs w:val="22"/>
              </w:rPr>
              <w:tab/>
            </w:r>
            <w:r w:rsidRPr="00561D98">
              <w:rPr>
                <w:rStyle w:val="Hyperlink"/>
                <w:noProof/>
              </w:rPr>
              <w:t>Conferencing</w:t>
            </w:r>
            <w:r>
              <w:rPr>
                <w:noProof/>
                <w:webHidden/>
              </w:rPr>
              <w:tab/>
            </w:r>
            <w:r>
              <w:rPr>
                <w:noProof/>
                <w:webHidden/>
              </w:rPr>
              <w:fldChar w:fldCharType="begin"/>
            </w:r>
            <w:r>
              <w:rPr>
                <w:noProof/>
                <w:webHidden/>
              </w:rPr>
              <w:instrText xml:space="preserve"> PAGEREF _Toc383173356 \h </w:instrText>
            </w:r>
            <w:r>
              <w:rPr>
                <w:noProof/>
                <w:webHidden/>
              </w:rPr>
            </w:r>
            <w:r>
              <w:rPr>
                <w:noProof/>
                <w:webHidden/>
              </w:rPr>
              <w:fldChar w:fldCharType="separate"/>
            </w:r>
            <w:r w:rsidR="00B27F18">
              <w:rPr>
                <w:noProof/>
                <w:webHidden/>
              </w:rPr>
              <w:t>32</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57" w:history="1">
            <w:r w:rsidRPr="00561D98">
              <w:rPr>
                <w:rStyle w:val="Hyperlink"/>
                <w:noProof/>
              </w:rPr>
              <w:t>5.1.7</w:t>
            </w:r>
            <w:r>
              <w:rPr>
                <w:rFonts w:asciiTheme="minorHAnsi" w:eastAsiaTheme="minorEastAsia" w:hAnsiTheme="minorHAnsi" w:cstheme="minorBidi"/>
                <w:i w:val="0"/>
                <w:iCs w:val="0"/>
                <w:noProof/>
                <w:sz w:val="22"/>
                <w:szCs w:val="22"/>
              </w:rPr>
              <w:tab/>
            </w:r>
            <w:r w:rsidRPr="00561D98">
              <w:rPr>
                <w:rStyle w:val="Hyperlink"/>
                <w:noProof/>
              </w:rPr>
              <w:t>Transfer</w:t>
            </w:r>
            <w:r>
              <w:rPr>
                <w:noProof/>
                <w:webHidden/>
              </w:rPr>
              <w:tab/>
            </w:r>
            <w:r>
              <w:rPr>
                <w:noProof/>
                <w:webHidden/>
              </w:rPr>
              <w:fldChar w:fldCharType="begin"/>
            </w:r>
            <w:r>
              <w:rPr>
                <w:noProof/>
                <w:webHidden/>
              </w:rPr>
              <w:instrText xml:space="preserve"> PAGEREF _Toc383173357 \h </w:instrText>
            </w:r>
            <w:r>
              <w:rPr>
                <w:noProof/>
                <w:webHidden/>
              </w:rPr>
            </w:r>
            <w:r>
              <w:rPr>
                <w:noProof/>
                <w:webHidden/>
              </w:rPr>
              <w:fldChar w:fldCharType="separate"/>
            </w:r>
            <w:r w:rsidR="00B27F18">
              <w:rPr>
                <w:noProof/>
                <w:webHidden/>
              </w:rPr>
              <w:t>35</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58" w:history="1">
            <w:r w:rsidRPr="00561D98">
              <w:rPr>
                <w:rStyle w:val="Hyperlink"/>
                <w:noProof/>
              </w:rPr>
              <w:t>5.1.8</w:t>
            </w:r>
            <w:r>
              <w:rPr>
                <w:rFonts w:asciiTheme="minorHAnsi" w:eastAsiaTheme="minorEastAsia" w:hAnsiTheme="minorHAnsi" w:cstheme="minorBidi"/>
                <w:i w:val="0"/>
                <w:iCs w:val="0"/>
                <w:noProof/>
                <w:sz w:val="22"/>
                <w:szCs w:val="22"/>
              </w:rPr>
              <w:tab/>
            </w:r>
            <w:r w:rsidRPr="00561D98">
              <w:rPr>
                <w:rStyle w:val="Hyperlink"/>
                <w:noProof/>
              </w:rPr>
              <w:t>Voicemail</w:t>
            </w:r>
            <w:r>
              <w:rPr>
                <w:noProof/>
                <w:webHidden/>
              </w:rPr>
              <w:tab/>
            </w:r>
            <w:r>
              <w:rPr>
                <w:noProof/>
                <w:webHidden/>
              </w:rPr>
              <w:fldChar w:fldCharType="begin"/>
            </w:r>
            <w:r>
              <w:rPr>
                <w:noProof/>
                <w:webHidden/>
              </w:rPr>
              <w:instrText xml:space="preserve"> PAGEREF _Toc383173358 \h </w:instrText>
            </w:r>
            <w:r>
              <w:rPr>
                <w:noProof/>
                <w:webHidden/>
              </w:rPr>
            </w:r>
            <w:r>
              <w:rPr>
                <w:noProof/>
                <w:webHidden/>
              </w:rPr>
              <w:fldChar w:fldCharType="separate"/>
            </w:r>
            <w:r w:rsidR="00B27F18">
              <w:rPr>
                <w:noProof/>
                <w:webHidden/>
              </w:rPr>
              <w:t>37</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59" w:history="1">
            <w:r w:rsidRPr="00561D98">
              <w:rPr>
                <w:rStyle w:val="Hyperlink"/>
                <w:noProof/>
              </w:rPr>
              <w:t>5.1.9</w:t>
            </w:r>
            <w:r>
              <w:rPr>
                <w:rFonts w:asciiTheme="minorHAnsi" w:eastAsiaTheme="minorEastAsia" w:hAnsiTheme="minorHAnsi" w:cstheme="minorBidi"/>
                <w:i w:val="0"/>
                <w:iCs w:val="0"/>
                <w:noProof/>
                <w:sz w:val="22"/>
                <w:szCs w:val="22"/>
              </w:rPr>
              <w:tab/>
            </w:r>
            <w:r w:rsidRPr="00561D98">
              <w:rPr>
                <w:rStyle w:val="Hyperlink"/>
                <w:noProof/>
              </w:rPr>
              <w:t>OCS</w:t>
            </w:r>
            <w:r>
              <w:rPr>
                <w:noProof/>
                <w:webHidden/>
              </w:rPr>
              <w:tab/>
            </w:r>
            <w:r>
              <w:rPr>
                <w:noProof/>
                <w:webHidden/>
              </w:rPr>
              <w:fldChar w:fldCharType="begin"/>
            </w:r>
            <w:r>
              <w:rPr>
                <w:noProof/>
                <w:webHidden/>
              </w:rPr>
              <w:instrText xml:space="preserve"> PAGEREF _Toc383173359 \h </w:instrText>
            </w:r>
            <w:r>
              <w:rPr>
                <w:noProof/>
                <w:webHidden/>
              </w:rPr>
            </w:r>
            <w:r>
              <w:rPr>
                <w:noProof/>
                <w:webHidden/>
              </w:rPr>
              <w:fldChar w:fldCharType="separate"/>
            </w:r>
            <w:r w:rsidR="00B27F18">
              <w:rPr>
                <w:noProof/>
                <w:webHidden/>
              </w:rPr>
              <w:t>38</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60" w:history="1">
            <w:r w:rsidRPr="00561D98">
              <w:rPr>
                <w:rStyle w:val="Hyperlink"/>
                <w:noProof/>
              </w:rPr>
              <w:t>5.1.10</w:t>
            </w:r>
            <w:r>
              <w:rPr>
                <w:rFonts w:asciiTheme="minorHAnsi" w:eastAsiaTheme="minorEastAsia" w:hAnsiTheme="minorHAnsi" w:cstheme="minorBidi"/>
                <w:i w:val="0"/>
                <w:iCs w:val="0"/>
                <w:noProof/>
                <w:sz w:val="22"/>
                <w:szCs w:val="22"/>
              </w:rPr>
              <w:tab/>
            </w:r>
            <w:r w:rsidRPr="00561D98">
              <w:rPr>
                <w:rStyle w:val="Hyperlink"/>
                <w:noProof/>
              </w:rPr>
              <w:t>Call Recording</w:t>
            </w:r>
            <w:r>
              <w:rPr>
                <w:noProof/>
                <w:webHidden/>
              </w:rPr>
              <w:tab/>
            </w:r>
            <w:r>
              <w:rPr>
                <w:noProof/>
                <w:webHidden/>
              </w:rPr>
              <w:fldChar w:fldCharType="begin"/>
            </w:r>
            <w:r>
              <w:rPr>
                <w:noProof/>
                <w:webHidden/>
              </w:rPr>
              <w:instrText xml:space="preserve"> PAGEREF _Toc383173360 \h </w:instrText>
            </w:r>
            <w:r>
              <w:rPr>
                <w:noProof/>
                <w:webHidden/>
              </w:rPr>
            </w:r>
            <w:r>
              <w:rPr>
                <w:noProof/>
                <w:webHidden/>
              </w:rPr>
              <w:fldChar w:fldCharType="separate"/>
            </w:r>
            <w:r w:rsidR="00B27F18">
              <w:rPr>
                <w:noProof/>
                <w:webHidden/>
              </w:rPr>
              <w:t>39</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61" w:history="1">
            <w:r w:rsidRPr="00561D98">
              <w:rPr>
                <w:rStyle w:val="Hyperlink"/>
                <w:noProof/>
              </w:rPr>
              <w:t>5.2</w:t>
            </w:r>
            <w:r>
              <w:rPr>
                <w:rFonts w:eastAsiaTheme="minorEastAsia"/>
                <w:noProof/>
              </w:rPr>
              <w:tab/>
            </w:r>
            <w:r w:rsidRPr="00561D98">
              <w:rPr>
                <w:rStyle w:val="Hyperlink"/>
                <w:noProof/>
              </w:rPr>
              <w:t>External Interfaces</w:t>
            </w:r>
            <w:r>
              <w:rPr>
                <w:noProof/>
                <w:webHidden/>
              </w:rPr>
              <w:tab/>
            </w:r>
            <w:r>
              <w:rPr>
                <w:noProof/>
                <w:webHidden/>
              </w:rPr>
              <w:fldChar w:fldCharType="begin"/>
            </w:r>
            <w:r>
              <w:rPr>
                <w:noProof/>
                <w:webHidden/>
              </w:rPr>
              <w:instrText xml:space="preserve"> PAGEREF _Toc383173361 \h </w:instrText>
            </w:r>
            <w:r>
              <w:rPr>
                <w:noProof/>
                <w:webHidden/>
              </w:rPr>
            </w:r>
            <w:r>
              <w:rPr>
                <w:noProof/>
                <w:webHidden/>
              </w:rPr>
              <w:fldChar w:fldCharType="separate"/>
            </w:r>
            <w:r w:rsidR="00B27F18">
              <w:rPr>
                <w:noProof/>
                <w:webHidden/>
              </w:rPr>
              <w:t>40</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62" w:history="1">
            <w:r w:rsidRPr="00561D98">
              <w:rPr>
                <w:rStyle w:val="Hyperlink"/>
                <w:noProof/>
              </w:rPr>
              <w:t>5.3</w:t>
            </w:r>
            <w:r>
              <w:rPr>
                <w:rFonts w:eastAsiaTheme="minorEastAsia"/>
                <w:noProof/>
              </w:rPr>
              <w:tab/>
            </w:r>
            <w:r w:rsidRPr="00561D98">
              <w:rPr>
                <w:rStyle w:val="Hyperlink"/>
                <w:noProof/>
              </w:rPr>
              <w:t>Operational Management</w:t>
            </w:r>
            <w:r>
              <w:rPr>
                <w:noProof/>
                <w:webHidden/>
              </w:rPr>
              <w:tab/>
            </w:r>
            <w:r>
              <w:rPr>
                <w:noProof/>
                <w:webHidden/>
              </w:rPr>
              <w:fldChar w:fldCharType="begin"/>
            </w:r>
            <w:r>
              <w:rPr>
                <w:noProof/>
                <w:webHidden/>
              </w:rPr>
              <w:instrText xml:space="preserve"> PAGEREF _Toc383173362 \h </w:instrText>
            </w:r>
            <w:r>
              <w:rPr>
                <w:noProof/>
                <w:webHidden/>
              </w:rPr>
            </w:r>
            <w:r>
              <w:rPr>
                <w:noProof/>
                <w:webHidden/>
              </w:rPr>
              <w:fldChar w:fldCharType="separate"/>
            </w:r>
            <w:r w:rsidR="00B27F18">
              <w:rPr>
                <w:noProof/>
                <w:webHidden/>
              </w:rPr>
              <w:t>44</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63" w:history="1">
            <w:r w:rsidRPr="00561D98">
              <w:rPr>
                <w:rStyle w:val="Hyperlink"/>
                <w:noProof/>
              </w:rPr>
              <w:t>5.3.1</w:t>
            </w:r>
            <w:r>
              <w:rPr>
                <w:rFonts w:asciiTheme="minorHAnsi" w:eastAsiaTheme="minorEastAsia" w:hAnsiTheme="minorHAnsi" w:cstheme="minorBidi"/>
                <w:i w:val="0"/>
                <w:iCs w:val="0"/>
                <w:noProof/>
                <w:sz w:val="22"/>
                <w:szCs w:val="22"/>
              </w:rPr>
              <w:tab/>
            </w:r>
            <w:r w:rsidRPr="00561D98">
              <w:rPr>
                <w:rStyle w:val="Hyperlink"/>
                <w:noProof/>
              </w:rPr>
              <w:t>Network Management Systems</w:t>
            </w:r>
            <w:r>
              <w:rPr>
                <w:noProof/>
                <w:webHidden/>
              </w:rPr>
              <w:tab/>
            </w:r>
            <w:r>
              <w:rPr>
                <w:noProof/>
                <w:webHidden/>
              </w:rPr>
              <w:fldChar w:fldCharType="begin"/>
            </w:r>
            <w:r>
              <w:rPr>
                <w:noProof/>
                <w:webHidden/>
              </w:rPr>
              <w:instrText xml:space="preserve"> PAGEREF _Toc383173363 \h </w:instrText>
            </w:r>
            <w:r>
              <w:rPr>
                <w:noProof/>
                <w:webHidden/>
              </w:rPr>
            </w:r>
            <w:r>
              <w:rPr>
                <w:noProof/>
                <w:webHidden/>
              </w:rPr>
              <w:fldChar w:fldCharType="separate"/>
            </w:r>
            <w:r w:rsidR="00B27F18">
              <w:rPr>
                <w:noProof/>
                <w:webHidden/>
              </w:rPr>
              <w:t>44</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64" w:history="1">
            <w:r w:rsidRPr="00561D98">
              <w:rPr>
                <w:rStyle w:val="Hyperlink"/>
                <w:noProof/>
              </w:rPr>
              <w:t>5.3.2</w:t>
            </w:r>
            <w:r>
              <w:rPr>
                <w:rFonts w:asciiTheme="minorHAnsi" w:eastAsiaTheme="minorEastAsia" w:hAnsiTheme="minorHAnsi" w:cstheme="minorBidi"/>
                <w:i w:val="0"/>
                <w:iCs w:val="0"/>
                <w:noProof/>
                <w:sz w:val="22"/>
                <w:szCs w:val="22"/>
              </w:rPr>
              <w:tab/>
            </w:r>
            <w:r w:rsidRPr="00561D98">
              <w:rPr>
                <w:rStyle w:val="Hyperlink"/>
                <w:noProof/>
              </w:rPr>
              <w:t>Serviceability</w:t>
            </w:r>
            <w:r>
              <w:rPr>
                <w:noProof/>
                <w:webHidden/>
              </w:rPr>
              <w:tab/>
            </w:r>
            <w:r>
              <w:rPr>
                <w:noProof/>
                <w:webHidden/>
              </w:rPr>
              <w:fldChar w:fldCharType="begin"/>
            </w:r>
            <w:r>
              <w:rPr>
                <w:noProof/>
                <w:webHidden/>
              </w:rPr>
              <w:instrText xml:space="preserve"> PAGEREF _Toc383173364 \h </w:instrText>
            </w:r>
            <w:r>
              <w:rPr>
                <w:noProof/>
                <w:webHidden/>
              </w:rPr>
            </w:r>
            <w:r>
              <w:rPr>
                <w:noProof/>
                <w:webHidden/>
              </w:rPr>
              <w:fldChar w:fldCharType="separate"/>
            </w:r>
            <w:r w:rsidR="00B27F18">
              <w:rPr>
                <w:noProof/>
                <w:webHidden/>
              </w:rPr>
              <w:t>44</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65" w:history="1">
            <w:r w:rsidRPr="00561D98">
              <w:rPr>
                <w:rStyle w:val="Hyperlink"/>
                <w:noProof/>
              </w:rPr>
              <w:t>5.3.3</w:t>
            </w:r>
            <w:r>
              <w:rPr>
                <w:rFonts w:asciiTheme="minorHAnsi" w:eastAsiaTheme="minorEastAsia" w:hAnsiTheme="minorHAnsi" w:cstheme="minorBidi"/>
                <w:i w:val="0"/>
                <w:iCs w:val="0"/>
                <w:noProof/>
                <w:sz w:val="22"/>
                <w:szCs w:val="22"/>
              </w:rPr>
              <w:tab/>
            </w:r>
            <w:r w:rsidRPr="00561D98">
              <w:rPr>
                <w:rStyle w:val="Hyperlink"/>
                <w:noProof/>
              </w:rPr>
              <w:t>Provisioning</w:t>
            </w:r>
            <w:r>
              <w:rPr>
                <w:noProof/>
                <w:webHidden/>
              </w:rPr>
              <w:tab/>
            </w:r>
            <w:r>
              <w:rPr>
                <w:noProof/>
                <w:webHidden/>
              </w:rPr>
              <w:fldChar w:fldCharType="begin"/>
            </w:r>
            <w:r>
              <w:rPr>
                <w:noProof/>
                <w:webHidden/>
              </w:rPr>
              <w:instrText xml:space="preserve"> PAGEREF _Toc383173365 \h </w:instrText>
            </w:r>
            <w:r>
              <w:rPr>
                <w:noProof/>
                <w:webHidden/>
              </w:rPr>
            </w:r>
            <w:r>
              <w:rPr>
                <w:noProof/>
                <w:webHidden/>
              </w:rPr>
              <w:fldChar w:fldCharType="separate"/>
            </w:r>
            <w:r w:rsidR="00B27F18">
              <w:rPr>
                <w:noProof/>
                <w:webHidden/>
              </w:rPr>
              <w:t>45</w:t>
            </w:r>
            <w:r>
              <w:rPr>
                <w:noProof/>
                <w:webHidden/>
              </w:rPr>
              <w:fldChar w:fldCharType="end"/>
            </w:r>
          </w:hyperlink>
        </w:p>
        <w:p w:rsidR="009630B6" w:rsidRDefault="009630B6">
          <w:pPr>
            <w:pStyle w:val="TOC1"/>
            <w:rPr>
              <w:rFonts w:asciiTheme="minorHAnsi" w:eastAsiaTheme="minorEastAsia" w:hAnsiTheme="minorHAnsi" w:cstheme="minorBidi"/>
              <w:b w:val="0"/>
              <w:bCs w:val="0"/>
              <w:caps w:val="0"/>
              <w:noProof/>
              <w:sz w:val="22"/>
              <w:szCs w:val="22"/>
            </w:rPr>
          </w:pPr>
          <w:hyperlink w:anchor="_Toc383173366" w:history="1">
            <w:r w:rsidRPr="00561D98">
              <w:rPr>
                <w:rStyle w:val="Hyperlink"/>
                <w:noProof/>
              </w:rPr>
              <w:t>6</w:t>
            </w:r>
            <w:r>
              <w:rPr>
                <w:rFonts w:asciiTheme="minorHAnsi" w:eastAsiaTheme="minorEastAsia" w:hAnsiTheme="minorHAnsi" w:cstheme="minorBidi"/>
                <w:b w:val="0"/>
                <w:bCs w:val="0"/>
                <w:caps w:val="0"/>
                <w:noProof/>
                <w:sz w:val="22"/>
                <w:szCs w:val="22"/>
              </w:rPr>
              <w:tab/>
            </w:r>
            <w:r w:rsidRPr="00561D98">
              <w:rPr>
                <w:rStyle w:val="Hyperlink"/>
                <w:noProof/>
              </w:rPr>
              <w:t>Implementation View</w:t>
            </w:r>
            <w:r>
              <w:rPr>
                <w:noProof/>
                <w:webHidden/>
              </w:rPr>
              <w:tab/>
            </w:r>
            <w:r>
              <w:rPr>
                <w:noProof/>
                <w:webHidden/>
              </w:rPr>
              <w:fldChar w:fldCharType="begin"/>
            </w:r>
            <w:r>
              <w:rPr>
                <w:noProof/>
                <w:webHidden/>
              </w:rPr>
              <w:instrText xml:space="preserve"> PAGEREF _Toc383173366 \h </w:instrText>
            </w:r>
            <w:r>
              <w:rPr>
                <w:noProof/>
                <w:webHidden/>
              </w:rPr>
            </w:r>
            <w:r>
              <w:rPr>
                <w:noProof/>
                <w:webHidden/>
              </w:rPr>
              <w:fldChar w:fldCharType="separate"/>
            </w:r>
            <w:r w:rsidR="00B27F18">
              <w:rPr>
                <w:noProof/>
                <w:webHidden/>
              </w:rPr>
              <w:t>47</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67" w:history="1">
            <w:r w:rsidRPr="00561D98">
              <w:rPr>
                <w:rStyle w:val="Hyperlink"/>
                <w:noProof/>
              </w:rPr>
              <w:t>6.1</w:t>
            </w:r>
            <w:r>
              <w:rPr>
                <w:rFonts w:eastAsiaTheme="minorEastAsia"/>
                <w:noProof/>
              </w:rPr>
              <w:tab/>
            </w:r>
            <w:r w:rsidRPr="00561D98">
              <w:rPr>
                <w:rStyle w:val="Hyperlink"/>
                <w:noProof/>
              </w:rPr>
              <w:t>Solution Sizing Guidelines</w:t>
            </w:r>
            <w:r>
              <w:rPr>
                <w:noProof/>
                <w:webHidden/>
              </w:rPr>
              <w:tab/>
            </w:r>
            <w:r>
              <w:rPr>
                <w:noProof/>
                <w:webHidden/>
              </w:rPr>
              <w:fldChar w:fldCharType="begin"/>
            </w:r>
            <w:r>
              <w:rPr>
                <w:noProof/>
                <w:webHidden/>
              </w:rPr>
              <w:instrText xml:space="preserve"> PAGEREF _Toc383173367 \h </w:instrText>
            </w:r>
            <w:r>
              <w:rPr>
                <w:noProof/>
                <w:webHidden/>
              </w:rPr>
            </w:r>
            <w:r>
              <w:rPr>
                <w:noProof/>
                <w:webHidden/>
              </w:rPr>
              <w:fldChar w:fldCharType="separate"/>
            </w:r>
            <w:r w:rsidR="00B27F18">
              <w:rPr>
                <w:noProof/>
                <w:webHidden/>
              </w:rPr>
              <w:t>47</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68" w:history="1">
            <w:r w:rsidRPr="00561D98">
              <w:rPr>
                <w:rStyle w:val="Hyperlink"/>
                <w:noProof/>
              </w:rPr>
              <w:t>6.1.1</w:t>
            </w:r>
            <w:r>
              <w:rPr>
                <w:rFonts w:asciiTheme="minorHAnsi" w:eastAsiaTheme="minorEastAsia" w:hAnsiTheme="minorHAnsi" w:cstheme="minorBidi"/>
                <w:i w:val="0"/>
                <w:iCs w:val="0"/>
                <w:noProof/>
                <w:sz w:val="22"/>
                <w:szCs w:val="22"/>
              </w:rPr>
              <w:tab/>
            </w:r>
            <w:r w:rsidRPr="00561D98">
              <w:rPr>
                <w:rStyle w:val="Hyperlink"/>
                <w:noProof/>
              </w:rPr>
              <w:t>Solution Sizing – Centralized Deployment</w:t>
            </w:r>
            <w:r>
              <w:rPr>
                <w:noProof/>
                <w:webHidden/>
              </w:rPr>
              <w:tab/>
            </w:r>
            <w:r>
              <w:rPr>
                <w:noProof/>
                <w:webHidden/>
              </w:rPr>
              <w:fldChar w:fldCharType="begin"/>
            </w:r>
            <w:r>
              <w:rPr>
                <w:noProof/>
                <w:webHidden/>
              </w:rPr>
              <w:instrText xml:space="preserve"> PAGEREF _Toc383173368 \h </w:instrText>
            </w:r>
            <w:r>
              <w:rPr>
                <w:noProof/>
                <w:webHidden/>
              </w:rPr>
            </w:r>
            <w:r>
              <w:rPr>
                <w:noProof/>
                <w:webHidden/>
              </w:rPr>
              <w:fldChar w:fldCharType="separate"/>
            </w:r>
            <w:r w:rsidR="00B27F18">
              <w:rPr>
                <w:noProof/>
                <w:webHidden/>
              </w:rPr>
              <w:t>47</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69" w:history="1">
            <w:r w:rsidRPr="00561D98">
              <w:rPr>
                <w:rStyle w:val="Hyperlink"/>
                <w:noProof/>
              </w:rPr>
              <w:t>6.1.2</w:t>
            </w:r>
            <w:r>
              <w:rPr>
                <w:rFonts w:asciiTheme="minorHAnsi" w:eastAsiaTheme="minorEastAsia" w:hAnsiTheme="minorHAnsi" w:cstheme="minorBidi"/>
                <w:i w:val="0"/>
                <w:iCs w:val="0"/>
                <w:noProof/>
                <w:sz w:val="22"/>
                <w:szCs w:val="22"/>
              </w:rPr>
              <w:tab/>
            </w:r>
            <w:r w:rsidRPr="00561D98">
              <w:rPr>
                <w:rStyle w:val="Hyperlink"/>
                <w:noProof/>
              </w:rPr>
              <w:t>Solutions Sizing – Multi-Site Deployment</w:t>
            </w:r>
            <w:r>
              <w:rPr>
                <w:noProof/>
                <w:webHidden/>
              </w:rPr>
              <w:tab/>
            </w:r>
            <w:r>
              <w:rPr>
                <w:noProof/>
                <w:webHidden/>
              </w:rPr>
              <w:fldChar w:fldCharType="begin"/>
            </w:r>
            <w:r>
              <w:rPr>
                <w:noProof/>
                <w:webHidden/>
              </w:rPr>
              <w:instrText xml:space="preserve"> PAGEREF _Toc383173369 \h </w:instrText>
            </w:r>
            <w:r>
              <w:rPr>
                <w:noProof/>
                <w:webHidden/>
              </w:rPr>
            </w:r>
            <w:r>
              <w:rPr>
                <w:noProof/>
                <w:webHidden/>
              </w:rPr>
              <w:fldChar w:fldCharType="separate"/>
            </w:r>
            <w:r w:rsidR="00B27F18">
              <w:rPr>
                <w:noProof/>
                <w:webHidden/>
              </w:rPr>
              <w:t>50</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70" w:history="1">
            <w:r w:rsidRPr="00561D98">
              <w:rPr>
                <w:rStyle w:val="Hyperlink"/>
                <w:noProof/>
              </w:rPr>
              <w:t>6.1.3</w:t>
            </w:r>
            <w:r>
              <w:rPr>
                <w:rFonts w:asciiTheme="minorHAnsi" w:eastAsiaTheme="minorEastAsia" w:hAnsiTheme="minorHAnsi" w:cstheme="minorBidi"/>
                <w:i w:val="0"/>
                <w:iCs w:val="0"/>
                <w:noProof/>
                <w:sz w:val="22"/>
                <w:szCs w:val="22"/>
              </w:rPr>
              <w:tab/>
            </w:r>
            <w:r w:rsidRPr="00561D98">
              <w:rPr>
                <w:rStyle w:val="Hyperlink"/>
                <w:noProof/>
              </w:rPr>
              <w:t>Database Sizing</w:t>
            </w:r>
            <w:r>
              <w:rPr>
                <w:noProof/>
                <w:webHidden/>
              </w:rPr>
              <w:tab/>
            </w:r>
            <w:r>
              <w:rPr>
                <w:noProof/>
                <w:webHidden/>
              </w:rPr>
              <w:fldChar w:fldCharType="begin"/>
            </w:r>
            <w:r>
              <w:rPr>
                <w:noProof/>
                <w:webHidden/>
              </w:rPr>
              <w:instrText xml:space="preserve"> PAGEREF _Toc383173370 \h </w:instrText>
            </w:r>
            <w:r>
              <w:rPr>
                <w:noProof/>
                <w:webHidden/>
              </w:rPr>
            </w:r>
            <w:r>
              <w:rPr>
                <w:noProof/>
                <w:webHidden/>
              </w:rPr>
              <w:fldChar w:fldCharType="separate"/>
            </w:r>
            <w:r w:rsidR="00B27F18">
              <w:rPr>
                <w:noProof/>
                <w:webHidden/>
              </w:rPr>
              <w:t>50</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71" w:history="1">
            <w:r w:rsidRPr="00561D98">
              <w:rPr>
                <w:rStyle w:val="Hyperlink"/>
                <w:noProof/>
              </w:rPr>
              <w:t>6.1.4</w:t>
            </w:r>
            <w:r>
              <w:rPr>
                <w:rFonts w:asciiTheme="minorHAnsi" w:eastAsiaTheme="minorEastAsia" w:hAnsiTheme="minorHAnsi" w:cstheme="minorBidi"/>
                <w:i w:val="0"/>
                <w:iCs w:val="0"/>
                <w:noProof/>
                <w:sz w:val="22"/>
                <w:szCs w:val="22"/>
              </w:rPr>
              <w:tab/>
            </w:r>
            <w:r w:rsidRPr="00561D98">
              <w:rPr>
                <w:rStyle w:val="Hyperlink"/>
                <w:noProof/>
              </w:rPr>
              <w:t>Network Sizing and Readiness</w:t>
            </w:r>
            <w:r>
              <w:rPr>
                <w:noProof/>
                <w:webHidden/>
              </w:rPr>
              <w:tab/>
            </w:r>
            <w:r>
              <w:rPr>
                <w:noProof/>
                <w:webHidden/>
              </w:rPr>
              <w:fldChar w:fldCharType="begin"/>
            </w:r>
            <w:r>
              <w:rPr>
                <w:noProof/>
                <w:webHidden/>
              </w:rPr>
              <w:instrText xml:space="preserve"> PAGEREF _Toc383173371 \h </w:instrText>
            </w:r>
            <w:r>
              <w:rPr>
                <w:noProof/>
                <w:webHidden/>
              </w:rPr>
            </w:r>
            <w:r>
              <w:rPr>
                <w:noProof/>
                <w:webHidden/>
              </w:rPr>
              <w:fldChar w:fldCharType="separate"/>
            </w:r>
            <w:r w:rsidR="00B27F18">
              <w:rPr>
                <w:noProof/>
                <w:webHidden/>
              </w:rPr>
              <w:t>51</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72" w:history="1">
            <w:r w:rsidRPr="00561D98">
              <w:rPr>
                <w:rStyle w:val="Hyperlink"/>
                <w:noProof/>
              </w:rPr>
              <w:t>6.2</w:t>
            </w:r>
            <w:r>
              <w:rPr>
                <w:rFonts w:eastAsiaTheme="minorEastAsia"/>
                <w:noProof/>
              </w:rPr>
              <w:tab/>
            </w:r>
            <w:r w:rsidRPr="00561D98">
              <w:rPr>
                <w:rStyle w:val="Hyperlink"/>
                <w:noProof/>
              </w:rPr>
              <w:t>Configuration Guidelines</w:t>
            </w:r>
            <w:r>
              <w:rPr>
                <w:noProof/>
                <w:webHidden/>
              </w:rPr>
              <w:tab/>
            </w:r>
            <w:r>
              <w:rPr>
                <w:noProof/>
                <w:webHidden/>
              </w:rPr>
              <w:fldChar w:fldCharType="begin"/>
            </w:r>
            <w:r>
              <w:rPr>
                <w:noProof/>
                <w:webHidden/>
              </w:rPr>
              <w:instrText xml:space="preserve"> PAGEREF _Toc383173372 \h </w:instrText>
            </w:r>
            <w:r>
              <w:rPr>
                <w:noProof/>
                <w:webHidden/>
              </w:rPr>
            </w:r>
            <w:r>
              <w:rPr>
                <w:noProof/>
                <w:webHidden/>
              </w:rPr>
              <w:fldChar w:fldCharType="separate"/>
            </w:r>
            <w:r w:rsidR="00B27F18">
              <w:rPr>
                <w:noProof/>
                <w:webHidden/>
              </w:rPr>
              <w:t>51</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73" w:history="1">
            <w:r w:rsidRPr="00561D98">
              <w:rPr>
                <w:rStyle w:val="Hyperlink"/>
                <w:noProof/>
              </w:rPr>
              <w:t>6.2.1</w:t>
            </w:r>
            <w:r>
              <w:rPr>
                <w:rFonts w:asciiTheme="minorHAnsi" w:eastAsiaTheme="minorEastAsia" w:hAnsiTheme="minorHAnsi" w:cstheme="minorBidi"/>
                <w:i w:val="0"/>
                <w:iCs w:val="0"/>
                <w:noProof/>
                <w:sz w:val="22"/>
                <w:szCs w:val="22"/>
              </w:rPr>
              <w:tab/>
            </w:r>
            <w:r w:rsidRPr="00561D98">
              <w:rPr>
                <w:rStyle w:val="Hyperlink"/>
                <w:noProof/>
              </w:rPr>
              <w:t>SIP Server Configuration</w:t>
            </w:r>
            <w:r>
              <w:rPr>
                <w:noProof/>
                <w:webHidden/>
              </w:rPr>
              <w:tab/>
            </w:r>
            <w:r>
              <w:rPr>
                <w:noProof/>
                <w:webHidden/>
              </w:rPr>
              <w:fldChar w:fldCharType="begin"/>
            </w:r>
            <w:r>
              <w:rPr>
                <w:noProof/>
                <w:webHidden/>
              </w:rPr>
              <w:instrText xml:space="preserve"> PAGEREF _Toc383173373 \h </w:instrText>
            </w:r>
            <w:r>
              <w:rPr>
                <w:noProof/>
                <w:webHidden/>
              </w:rPr>
            </w:r>
            <w:r>
              <w:rPr>
                <w:noProof/>
                <w:webHidden/>
              </w:rPr>
              <w:fldChar w:fldCharType="separate"/>
            </w:r>
            <w:r w:rsidR="00B27F18">
              <w:rPr>
                <w:noProof/>
                <w:webHidden/>
              </w:rPr>
              <w:t>52</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74" w:history="1">
            <w:r w:rsidRPr="00561D98">
              <w:rPr>
                <w:rStyle w:val="Hyperlink"/>
                <w:noProof/>
              </w:rPr>
              <w:t>6.2.2</w:t>
            </w:r>
            <w:r>
              <w:rPr>
                <w:rFonts w:asciiTheme="minorHAnsi" w:eastAsiaTheme="minorEastAsia" w:hAnsiTheme="minorHAnsi" w:cstheme="minorBidi"/>
                <w:i w:val="0"/>
                <w:iCs w:val="0"/>
                <w:noProof/>
                <w:sz w:val="22"/>
                <w:szCs w:val="22"/>
              </w:rPr>
              <w:tab/>
            </w:r>
            <w:r w:rsidRPr="00561D98">
              <w:rPr>
                <w:rStyle w:val="Hyperlink"/>
                <w:noProof/>
              </w:rPr>
              <w:t>DN-Specific Configuration</w:t>
            </w:r>
            <w:r>
              <w:rPr>
                <w:noProof/>
                <w:webHidden/>
              </w:rPr>
              <w:tab/>
            </w:r>
            <w:r>
              <w:rPr>
                <w:noProof/>
                <w:webHidden/>
              </w:rPr>
              <w:fldChar w:fldCharType="begin"/>
            </w:r>
            <w:r>
              <w:rPr>
                <w:noProof/>
                <w:webHidden/>
              </w:rPr>
              <w:instrText xml:space="preserve"> PAGEREF _Toc383173374 \h </w:instrText>
            </w:r>
            <w:r>
              <w:rPr>
                <w:noProof/>
                <w:webHidden/>
              </w:rPr>
            </w:r>
            <w:r>
              <w:rPr>
                <w:noProof/>
                <w:webHidden/>
              </w:rPr>
              <w:fldChar w:fldCharType="separate"/>
            </w:r>
            <w:r w:rsidR="00B27F18">
              <w:rPr>
                <w:noProof/>
                <w:webHidden/>
              </w:rPr>
              <w:t>54</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75" w:history="1">
            <w:r w:rsidRPr="00561D98">
              <w:rPr>
                <w:rStyle w:val="Hyperlink"/>
                <w:noProof/>
              </w:rPr>
              <w:t>6.3</w:t>
            </w:r>
            <w:r>
              <w:rPr>
                <w:rFonts w:eastAsiaTheme="minorEastAsia"/>
                <w:noProof/>
              </w:rPr>
              <w:tab/>
            </w:r>
            <w:r w:rsidRPr="00561D98">
              <w:rPr>
                <w:rStyle w:val="Hyperlink"/>
                <w:noProof/>
              </w:rPr>
              <w:t>Security</w:t>
            </w:r>
            <w:r>
              <w:rPr>
                <w:noProof/>
                <w:webHidden/>
              </w:rPr>
              <w:tab/>
            </w:r>
            <w:r>
              <w:rPr>
                <w:noProof/>
                <w:webHidden/>
              </w:rPr>
              <w:fldChar w:fldCharType="begin"/>
            </w:r>
            <w:r>
              <w:rPr>
                <w:noProof/>
                <w:webHidden/>
              </w:rPr>
              <w:instrText xml:space="preserve"> PAGEREF _Toc383173375 \h </w:instrText>
            </w:r>
            <w:r>
              <w:rPr>
                <w:noProof/>
                <w:webHidden/>
              </w:rPr>
            </w:r>
            <w:r>
              <w:rPr>
                <w:noProof/>
                <w:webHidden/>
              </w:rPr>
              <w:fldChar w:fldCharType="separate"/>
            </w:r>
            <w:r w:rsidR="00B27F18">
              <w:rPr>
                <w:noProof/>
                <w:webHidden/>
              </w:rPr>
              <w:t>55</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76" w:history="1">
            <w:r w:rsidRPr="00561D98">
              <w:rPr>
                <w:rStyle w:val="Hyperlink"/>
                <w:noProof/>
              </w:rPr>
              <w:t>6.3.1</w:t>
            </w:r>
            <w:r>
              <w:rPr>
                <w:rFonts w:asciiTheme="minorHAnsi" w:eastAsiaTheme="minorEastAsia" w:hAnsiTheme="minorHAnsi" w:cstheme="minorBidi"/>
                <w:i w:val="0"/>
                <w:iCs w:val="0"/>
                <w:noProof/>
                <w:sz w:val="22"/>
                <w:szCs w:val="22"/>
              </w:rPr>
              <w:tab/>
            </w:r>
            <w:r w:rsidRPr="00561D98">
              <w:rPr>
                <w:rStyle w:val="Hyperlink"/>
                <w:noProof/>
              </w:rPr>
              <w:t>Secure Connections</w:t>
            </w:r>
            <w:r>
              <w:rPr>
                <w:noProof/>
                <w:webHidden/>
              </w:rPr>
              <w:tab/>
            </w:r>
            <w:r>
              <w:rPr>
                <w:noProof/>
                <w:webHidden/>
              </w:rPr>
              <w:fldChar w:fldCharType="begin"/>
            </w:r>
            <w:r>
              <w:rPr>
                <w:noProof/>
                <w:webHidden/>
              </w:rPr>
              <w:instrText xml:space="preserve"> PAGEREF _Toc383173376 \h </w:instrText>
            </w:r>
            <w:r>
              <w:rPr>
                <w:noProof/>
                <w:webHidden/>
              </w:rPr>
            </w:r>
            <w:r>
              <w:rPr>
                <w:noProof/>
                <w:webHidden/>
              </w:rPr>
              <w:fldChar w:fldCharType="separate"/>
            </w:r>
            <w:r w:rsidR="00B27F18">
              <w:rPr>
                <w:noProof/>
                <w:webHidden/>
              </w:rPr>
              <w:t>55</w:t>
            </w:r>
            <w:r>
              <w:rPr>
                <w:noProof/>
                <w:webHidden/>
              </w:rPr>
              <w:fldChar w:fldCharType="end"/>
            </w:r>
          </w:hyperlink>
        </w:p>
        <w:p w:rsidR="009630B6" w:rsidRDefault="009630B6">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83173377" w:history="1">
            <w:r w:rsidRPr="00561D98">
              <w:rPr>
                <w:rStyle w:val="Hyperlink"/>
                <w:noProof/>
              </w:rPr>
              <w:t>6.3.2</w:t>
            </w:r>
            <w:r>
              <w:rPr>
                <w:rFonts w:asciiTheme="minorHAnsi" w:eastAsiaTheme="minorEastAsia" w:hAnsiTheme="minorHAnsi" w:cstheme="minorBidi"/>
                <w:i w:val="0"/>
                <w:iCs w:val="0"/>
                <w:noProof/>
                <w:sz w:val="22"/>
                <w:szCs w:val="22"/>
              </w:rPr>
              <w:tab/>
            </w:r>
            <w:r w:rsidRPr="00561D98">
              <w:rPr>
                <w:rStyle w:val="Hyperlink"/>
                <w:noProof/>
              </w:rPr>
              <w:t>VM and OS hardening</w:t>
            </w:r>
            <w:r>
              <w:rPr>
                <w:noProof/>
                <w:webHidden/>
              </w:rPr>
              <w:tab/>
            </w:r>
            <w:r>
              <w:rPr>
                <w:noProof/>
                <w:webHidden/>
              </w:rPr>
              <w:fldChar w:fldCharType="begin"/>
            </w:r>
            <w:r>
              <w:rPr>
                <w:noProof/>
                <w:webHidden/>
              </w:rPr>
              <w:instrText xml:space="preserve"> PAGEREF _Toc383173377 \h </w:instrText>
            </w:r>
            <w:r>
              <w:rPr>
                <w:noProof/>
                <w:webHidden/>
              </w:rPr>
            </w:r>
            <w:r>
              <w:rPr>
                <w:noProof/>
                <w:webHidden/>
              </w:rPr>
              <w:fldChar w:fldCharType="separate"/>
            </w:r>
            <w:r w:rsidR="00B27F18">
              <w:rPr>
                <w:noProof/>
                <w:webHidden/>
              </w:rPr>
              <w:t>55</w:t>
            </w:r>
            <w:r>
              <w:rPr>
                <w:noProof/>
                <w:webHidden/>
              </w:rPr>
              <w:fldChar w:fldCharType="end"/>
            </w:r>
          </w:hyperlink>
        </w:p>
        <w:p w:rsidR="009630B6" w:rsidRDefault="009630B6">
          <w:pPr>
            <w:pStyle w:val="TOC2"/>
            <w:tabs>
              <w:tab w:val="left" w:pos="800"/>
              <w:tab w:val="right" w:leader="dot" w:pos="9350"/>
            </w:tabs>
            <w:rPr>
              <w:rFonts w:eastAsiaTheme="minorEastAsia"/>
              <w:noProof/>
            </w:rPr>
          </w:pPr>
          <w:hyperlink w:anchor="_Toc383173378" w:history="1">
            <w:r w:rsidRPr="00561D98">
              <w:rPr>
                <w:rStyle w:val="Hyperlink"/>
                <w:noProof/>
              </w:rPr>
              <w:t>6.4</w:t>
            </w:r>
            <w:r>
              <w:rPr>
                <w:rFonts w:eastAsiaTheme="minorEastAsia"/>
                <w:noProof/>
              </w:rPr>
              <w:tab/>
            </w:r>
            <w:r w:rsidRPr="00561D98">
              <w:rPr>
                <w:rStyle w:val="Hyperlink"/>
                <w:noProof/>
              </w:rPr>
              <w:t>Localization and Internationalization</w:t>
            </w:r>
            <w:r>
              <w:rPr>
                <w:noProof/>
                <w:webHidden/>
              </w:rPr>
              <w:tab/>
            </w:r>
            <w:r>
              <w:rPr>
                <w:noProof/>
                <w:webHidden/>
              </w:rPr>
              <w:fldChar w:fldCharType="begin"/>
            </w:r>
            <w:r>
              <w:rPr>
                <w:noProof/>
                <w:webHidden/>
              </w:rPr>
              <w:instrText xml:space="preserve"> PAGEREF _Toc383173378 \h </w:instrText>
            </w:r>
            <w:r>
              <w:rPr>
                <w:noProof/>
                <w:webHidden/>
              </w:rPr>
            </w:r>
            <w:r>
              <w:rPr>
                <w:noProof/>
                <w:webHidden/>
              </w:rPr>
              <w:fldChar w:fldCharType="separate"/>
            </w:r>
            <w:r w:rsidR="00B27F18">
              <w:rPr>
                <w:noProof/>
                <w:webHidden/>
              </w:rPr>
              <w:t>56</w:t>
            </w:r>
            <w:r>
              <w:rPr>
                <w:noProof/>
                <w:webHidden/>
              </w:rPr>
              <w:fldChar w:fldCharType="end"/>
            </w:r>
          </w:hyperlink>
        </w:p>
        <w:p w:rsidR="009630B6" w:rsidRDefault="009630B6">
          <w:pPr>
            <w:pStyle w:val="TOC1"/>
            <w:tabs>
              <w:tab w:val="left" w:pos="1600"/>
            </w:tabs>
            <w:rPr>
              <w:rFonts w:asciiTheme="minorHAnsi" w:eastAsiaTheme="minorEastAsia" w:hAnsiTheme="minorHAnsi" w:cstheme="minorBidi"/>
              <w:b w:val="0"/>
              <w:bCs w:val="0"/>
              <w:caps w:val="0"/>
              <w:noProof/>
              <w:sz w:val="22"/>
              <w:szCs w:val="22"/>
            </w:rPr>
          </w:pPr>
          <w:hyperlink w:anchor="_Toc383173379" w:history="1">
            <w:r w:rsidRPr="00561D98">
              <w:rPr>
                <w:rStyle w:val="Hyperlink"/>
                <w:rFonts w:ascii="Arial" w:hAnsi="Arial"/>
                <w:noProof/>
              </w:rPr>
              <w:t>Appendix A</w:t>
            </w:r>
            <w:r>
              <w:rPr>
                <w:rFonts w:asciiTheme="minorHAnsi" w:eastAsiaTheme="minorEastAsia" w:hAnsiTheme="minorHAnsi" w:cstheme="minorBidi"/>
                <w:b w:val="0"/>
                <w:bCs w:val="0"/>
                <w:caps w:val="0"/>
                <w:noProof/>
                <w:sz w:val="22"/>
                <w:szCs w:val="22"/>
              </w:rPr>
              <w:tab/>
            </w:r>
            <w:r w:rsidRPr="00561D98">
              <w:rPr>
                <w:rStyle w:val="Hyperlink"/>
                <w:noProof/>
              </w:rPr>
              <w:t>Migration Strategies</w:t>
            </w:r>
            <w:r>
              <w:rPr>
                <w:noProof/>
                <w:webHidden/>
              </w:rPr>
              <w:tab/>
            </w:r>
            <w:r>
              <w:rPr>
                <w:noProof/>
                <w:webHidden/>
              </w:rPr>
              <w:fldChar w:fldCharType="begin"/>
            </w:r>
            <w:r>
              <w:rPr>
                <w:noProof/>
                <w:webHidden/>
              </w:rPr>
              <w:instrText xml:space="preserve"> PAGEREF _Toc383173379 \h </w:instrText>
            </w:r>
            <w:r>
              <w:rPr>
                <w:noProof/>
                <w:webHidden/>
              </w:rPr>
            </w:r>
            <w:r>
              <w:rPr>
                <w:noProof/>
                <w:webHidden/>
              </w:rPr>
              <w:fldChar w:fldCharType="separate"/>
            </w:r>
            <w:r w:rsidR="00B27F18">
              <w:rPr>
                <w:noProof/>
                <w:webHidden/>
              </w:rPr>
              <w:t>1</w:t>
            </w:r>
            <w:r>
              <w:rPr>
                <w:noProof/>
                <w:webHidden/>
              </w:rPr>
              <w:fldChar w:fldCharType="end"/>
            </w:r>
          </w:hyperlink>
        </w:p>
        <w:p w:rsidR="0018668F" w:rsidRDefault="00F12A54" w:rsidP="00B31752">
          <w:r>
            <w:fldChar w:fldCharType="end"/>
          </w:r>
        </w:p>
      </w:sdtContent>
    </w:sdt>
    <w:p w:rsidR="0018668F" w:rsidRDefault="0018668F">
      <w:pPr>
        <w:sectPr w:rsidR="0018668F" w:rsidSect="00D266E2">
          <w:headerReference w:type="default" r:id="rId24"/>
          <w:footerReference w:type="default" r:id="rId25"/>
          <w:pgSz w:w="12240" w:h="15840"/>
          <w:pgMar w:top="1440" w:right="1440" w:bottom="1440" w:left="1440" w:header="720" w:footer="720" w:gutter="0"/>
          <w:pgNumType w:fmt="lowerRoman" w:start="1"/>
          <w:cols w:space="720"/>
          <w:docGrid w:linePitch="360"/>
        </w:sectPr>
      </w:pPr>
    </w:p>
    <w:p w:rsidR="0018668F" w:rsidRDefault="0018668F" w:rsidP="00257D5B">
      <w:pPr>
        <w:pStyle w:val="Subtitle"/>
        <w:rPr>
          <w:kern w:val="32"/>
          <w:lang w:bidi="en-US"/>
        </w:rPr>
      </w:pPr>
      <w:bookmarkStart w:id="0" w:name="_Toc334112791"/>
      <w:r w:rsidRPr="008C70C1">
        <w:rPr>
          <w:kern w:val="32"/>
          <w:lang w:bidi="en-US"/>
        </w:rPr>
        <w:lastRenderedPageBreak/>
        <w:t>Table of Figures</w:t>
      </w:r>
    </w:p>
    <w:p w:rsidR="0018668F" w:rsidRPr="00AA29B9" w:rsidRDefault="0018668F" w:rsidP="00257D5B">
      <w:pPr>
        <w:rPr>
          <w:lang w:bidi="en-US"/>
        </w:rPr>
      </w:pPr>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r w:rsidRPr="00F12A54">
        <w:fldChar w:fldCharType="begin"/>
      </w:r>
      <w:r w:rsidR="00727BE6">
        <w:instrText xml:space="preserve"> TOC \h \z \c "Figure" </w:instrText>
      </w:r>
      <w:r w:rsidRPr="00F12A54">
        <w:fldChar w:fldCharType="separate"/>
      </w:r>
      <w:hyperlink w:anchor="_Toc379380253" w:history="1">
        <w:r w:rsidR="00C003CD" w:rsidRPr="005963FC">
          <w:rPr>
            <w:rStyle w:val="Hyperlink"/>
            <w:rFonts w:eastAsiaTheme="majorEastAsia"/>
            <w:noProof/>
          </w:rPr>
          <w:t>Figure 1 – SIP Solution Logical Model</w:t>
        </w:r>
        <w:r w:rsidR="00C003CD">
          <w:rPr>
            <w:noProof/>
            <w:webHidden/>
          </w:rPr>
          <w:tab/>
        </w:r>
        <w:r>
          <w:rPr>
            <w:noProof/>
            <w:webHidden/>
          </w:rPr>
          <w:fldChar w:fldCharType="begin"/>
        </w:r>
        <w:r w:rsidR="00C003CD">
          <w:rPr>
            <w:noProof/>
            <w:webHidden/>
          </w:rPr>
          <w:instrText xml:space="preserve"> PAGEREF _Toc379380253 \h </w:instrText>
        </w:r>
        <w:r>
          <w:rPr>
            <w:noProof/>
            <w:webHidden/>
          </w:rPr>
        </w:r>
        <w:r>
          <w:rPr>
            <w:noProof/>
            <w:webHidden/>
          </w:rPr>
          <w:fldChar w:fldCharType="separate"/>
        </w:r>
        <w:r w:rsidR="00B27F18">
          <w:rPr>
            <w:noProof/>
            <w:webHidden/>
          </w:rPr>
          <w:t>2</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54" w:history="1">
        <w:r w:rsidR="00C003CD" w:rsidRPr="005963FC">
          <w:rPr>
            <w:rStyle w:val="Hyperlink"/>
            <w:rFonts w:eastAsiaTheme="majorEastAsia"/>
            <w:noProof/>
          </w:rPr>
          <w:t>Figure 2 - Generic Network Diagram</w:t>
        </w:r>
        <w:r w:rsidR="00C003CD">
          <w:rPr>
            <w:noProof/>
            <w:webHidden/>
          </w:rPr>
          <w:tab/>
        </w:r>
        <w:r>
          <w:rPr>
            <w:noProof/>
            <w:webHidden/>
          </w:rPr>
          <w:fldChar w:fldCharType="begin"/>
        </w:r>
        <w:r w:rsidR="00C003CD">
          <w:rPr>
            <w:noProof/>
            <w:webHidden/>
          </w:rPr>
          <w:instrText xml:space="preserve"> PAGEREF _Toc379380254 \h </w:instrText>
        </w:r>
        <w:r>
          <w:rPr>
            <w:noProof/>
            <w:webHidden/>
          </w:rPr>
        </w:r>
        <w:r>
          <w:rPr>
            <w:noProof/>
            <w:webHidden/>
          </w:rPr>
          <w:fldChar w:fldCharType="separate"/>
        </w:r>
        <w:r w:rsidR="00B27F18">
          <w:rPr>
            <w:noProof/>
            <w:webHidden/>
          </w:rPr>
          <w:t>1</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55" w:history="1">
        <w:r w:rsidR="00C003CD" w:rsidRPr="005963FC">
          <w:rPr>
            <w:rStyle w:val="Hyperlink"/>
            <w:rFonts w:eastAsiaTheme="majorEastAsia"/>
            <w:noProof/>
          </w:rPr>
          <w:t>Figure 3 - Central Deployment Model</w:t>
        </w:r>
        <w:r w:rsidR="00C003CD">
          <w:rPr>
            <w:noProof/>
            <w:webHidden/>
          </w:rPr>
          <w:tab/>
        </w:r>
        <w:r>
          <w:rPr>
            <w:noProof/>
            <w:webHidden/>
          </w:rPr>
          <w:fldChar w:fldCharType="begin"/>
        </w:r>
        <w:r w:rsidR="00C003CD">
          <w:rPr>
            <w:noProof/>
            <w:webHidden/>
          </w:rPr>
          <w:instrText xml:space="preserve"> PAGEREF _Toc379380255 \h </w:instrText>
        </w:r>
        <w:r>
          <w:rPr>
            <w:noProof/>
            <w:webHidden/>
          </w:rPr>
        </w:r>
        <w:r>
          <w:rPr>
            <w:noProof/>
            <w:webHidden/>
          </w:rPr>
          <w:fldChar w:fldCharType="separate"/>
        </w:r>
        <w:r w:rsidR="00B27F18">
          <w:rPr>
            <w:noProof/>
            <w:webHidden/>
          </w:rPr>
          <w:t>4</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56" w:history="1">
        <w:r w:rsidR="00C003CD" w:rsidRPr="005963FC">
          <w:rPr>
            <w:rStyle w:val="Hyperlink"/>
            <w:rFonts w:eastAsiaTheme="majorEastAsia"/>
            <w:noProof/>
          </w:rPr>
          <w:t>Figure 4 - Multi-Site Deployment Model</w:t>
        </w:r>
        <w:r w:rsidR="00C003CD">
          <w:rPr>
            <w:noProof/>
            <w:webHidden/>
          </w:rPr>
          <w:tab/>
        </w:r>
        <w:r>
          <w:rPr>
            <w:noProof/>
            <w:webHidden/>
          </w:rPr>
          <w:fldChar w:fldCharType="begin"/>
        </w:r>
        <w:r w:rsidR="00C003CD">
          <w:rPr>
            <w:noProof/>
            <w:webHidden/>
          </w:rPr>
          <w:instrText xml:space="preserve"> PAGEREF _Toc379380256 \h </w:instrText>
        </w:r>
        <w:r>
          <w:rPr>
            <w:noProof/>
            <w:webHidden/>
          </w:rPr>
        </w:r>
        <w:r>
          <w:rPr>
            <w:noProof/>
            <w:webHidden/>
          </w:rPr>
          <w:fldChar w:fldCharType="separate"/>
        </w:r>
        <w:r w:rsidR="00B27F18">
          <w:rPr>
            <w:noProof/>
            <w:webHidden/>
          </w:rPr>
          <w:t>8</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57" w:history="1">
        <w:r w:rsidR="00C003CD" w:rsidRPr="005963FC">
          <w:rPr>
            <w:rStyle w:val="Hyperlink"/>
            <w:rFonts w:eastAsiaTheme="majorEastAsia"/>
            <w:noProof/>
          </w:rPr>
          <w:t>Figure 5 - ACD R</w:t>
        </w:r>
        <w:r w:rsidR="00C003CD" w:rsidRPr="005963FC">
          <w:rPr>
            <w:rStyle w:val="Hyperlink"/>
            <w:rFonts w:eastAsiaTheme="majorEastAsia"/>
            <w:noProof/>
          </w:rPr>
          <w:t>e</w:t>
        </w:r>
        <w:r w:rsidR="00C003CD" w:rsidRPr="005963FC">
          <w:rPr>
            <w:rStyle w:val="Hyperlink"/>
            <w:rFonts w:eastAsiaTheme="majorEastAsia"/>
            <w:noProof/>
          </w:rPr>
          <w:t>placement HA</w:t>
        </w:r>
        <w:r w:rsidR="00C003CD">
          <w:rPr>
            <w:noProof/>
            <w:webHidden/>
          </w:rPr>
          <w:tab/>
        </w:r>
        <w:r>
          <w:rPr>
            <w:noProof/>
            <w:webHidden/>
          </w:rPr>
          <w:fldChar w:fldCharType="begin"/>
        </w:r>
        <w:r w:rsidR="00C003CD">
          <w:rPr>
            <w:noProof/>
            <w:webHidden/>
          </w:rPr>
          <w:instrText xml:space="preserve"> PAGEREF _Toc379380257 \h </w:instrText>
        </w:r>
        <w:r>
          <w:rPr>
            <w:noProof/>
            <w:webHidden/>
          </w:rPr>
        </w:r>
        <w:r>
          <w:rPr>
            <w:noProof/>
            <w:webHidden/>
          </w:rPr>
          <w:fldChar w:fldCharType="separate"/>
        </w:r>
        <w:r w:rsidR="00B27F18">
          <w:rPr>
            <w:noProof/>
            <w:webHidden/>
          </w:rPr>
          <w:t>11</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58" w:history="1">
        <w:r w:rsidR="00C003CD" w:rsidRPr="005963FC">
          <w:rPr>
            <w:rStyle w:val="Hyperlink"/>
            <w:rFonts w:eastAsiaTheme="majorEastAsia"/>
            <w:noProof/>
          </w:rPr>
          <w:t>Figure 6 - Virtual IP Takeover Deployment</w:t>
        </w:r>
        <w:r w:rsidR="00C003CD">
          <w:rPr>
            <w:noProof/>
            <w:webHidden/>
          </w:rPr>
          <w:tab/>
        </w:r>
        <w:r>
          <w:rPr>
            <w:noProof/>
            <w:webHidden/>
          </w:rPr>
          <w:fldChar w:fldCharType="begin"/>
        </w:r>
        <w:r w:rsidR="00C003CD">
          <w:rPr>
            <w:noProof/>
            <w:webHidden/>
          </w:rPr>
          <w:instrText xml:space="preserve"> PAGEREF _Toc379380258 \h </w:instrText>
        </w:r>
        <w:r>
          <w:rPr>
            <w:noProof/>
            <w:webHidden/>
          </w:rPr>
        </w:r>
        <w:r>
          <w:rPr>
            <w:noProof/>
            <w:webHidden/>
          </w:rPr>
          <w:fldChar w:fldCharType="separate"/>
        </w:r>
        <w:r w:rsidR="00B27F18">
          <w:rPr>
            <w:noProof/>
            <w:webHidden/>
          </w:rPr>
          <w:t>12</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59" w:history="1">
        <w:r w:rsidR="00C003CD" w:rsidRPr="005963FC">
          <w:rPr>
            <w:rStyle w:val="Hyperlink"/>
            <w:rFonts w:eastAsiaTheme="majorEastAsia"/>
            <w:noProof/>
          </w:rPr>
          <w:t>Figure 7 – SIP Proxy Deployment</w:t>
        </w:r>
        <w:r w:rsidR="00C003CD">
          <w:rPr>
            <w:noProof/>
            <w:webHidden/>
          </w:rPr>
          <w:tab/>
        </w:r>
        <w:r>
          <w:rPr>
            <w:noProof/>
            <w:webHidden/>
          </w:rPr>
          <w:fldChar w:fldCharType="begin"/>
        </w:r>
        <w:r w:rsidR="00C003CD">
          <w:rPr>
            <w:noProof/>
            <w:webHidden/>
          </w:rPr>
          <w:instrText xml:space="preserve"> PAGEREF _Toc379380259 \h </w:instrText>
        </w:r>
        <w:r>
          <w:rPr>
            <w:noProof/>
            <w:webHidden/>
          </w:rPr>
        </w:r>
        <w:r>
          <w:rPr>
            <w:noProof/>
            <w:webHidden/>
          </w:rPr>
          <w:fldChar w:fldCharType="separate"/>
        </w:r>
        <w:r w:rsidR="00B27F18">
          <w:rPr>
            <w:noProof/>
            <w:webHidden/>
          </w:rPr>
          <w:t>13</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60" w:history="1">
        <w:r w:rsidR="00C003CD" w:rsidRPr="005963FC">
          <w:rPr>
            <w:rStyle w:val="Hyperlink"/>
            <w:rFonts w:eastAsiaTheme="majorEastAsia"/>
            <w:noProof/>
          </w:rPr>
          <w:t>Figure 8 - GVP HA Deployment</w:t>
        </w:r>
        <w:r w:rsidR="00C003CD">
          <w:rPr>
            <w:noProof/>
            <w:webHidden/>
          </w:rPr>
          <w:tab/>
        </w:r>
        <w:r>
          <w:rPr>
            <w:noProof/>
            <w:webHidden/>
          </w:rPr>
          <w:fldChar w:fldCharType="begin"/>
        </w:r>
        <w:r w:rsidR="00C003CD">
          <w:rPr>
            <w:noProof/>
            <w:webHidden/>
          </w:rPr>
          <w:instrText xml:space="preserve"> PAGEREF _Toc379380260 \h </w:instrText>
        </w:r>
        <w:r>
          <w:rPr>
            <w:noProof/>
            <w:webHidden/>
          </w:rPr>
        </w:r>
        <w:r>
          <w:rPr>
            <w:noProof/>
            <w:webHidden/>
          </w:rPr>
          <w:fldChar w:fldCharType="separate"/>
        </w:r>
        <w:r w:rsidR="00B27F18">
          <w:rPr>
            <w:noProof/>
            <w:webHidden/>
          </w:rPr>
          <w:t>14</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61" w:history="1">
        <w:r w:rsidR="00C003CD" w:rsidRPr="005963FC">
          <w:rPr>
            <w:rStyle w:val="Hyperlink"/>
            <w:rFonts w:eastAsiaTheme="majorEastAsia"/>
            <w:noProof/>
          </w:rPr>
          <w:t>Figure 9 - Genesys Web UI HA</w:t>
        </w:r>
        <w:r w:rsidR="00C003CD">
          <w:rPr>
            <w:noProof/>
            <w:webHidden/>
          </w:rPr>
          <w:tab/>
        </w:r>
        <w:r>
          <w:rPr>
            <w:noProof/>
            <w:webHidden/>
          </w:rPr>
          <w:fldChar w:fldCharType="begin"/>
        </w:r>
        <w:r w:rsidR="00C003CD">
          <w:rPr>
            <w:noProof/>
            <w:webHidden/>
          </w:rPr>
          <w:instrText xml:space="preserve"> PAGEREF _Toc379380261 \h </w:instrText>
        </w:r>
        <w:r>
          <w:rPr>
            <w:noProof/>
            <w:webHidden/>
          </w:rPr>
        </w:r>
        <w:r>
          <w:rPr>
            <w:noProof/>
            <w:webHidden/>
          </w:rPr>
          <w:fldChar w:fldCharType="separate"/>
        </w:r>
        <w:r w:rsidR="00B27F18">
          <w:rPr>
            <w:noProof/>
            <w:webHidden/>
          </w:rPr>
          <w:t>15</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62" w:history="1">
        <w:r w:rsidR="00C003CD" w:rsidRPr="005963FC">
          <w:rPr>
            <w:rStyle w:val="Hyperlink"/>
            <w:rFonts w:eastAsiaTheme="majorEastAsia"/>
            <w:noProof/>
          </w:rPr>
          <w:t>Figure 10 - Orchestration Cluster</w:t>
        </w:r>
        <w:r w:rsidR="00C003CD">
          <w:rPr>
            <w:noProof/>
            <w:webHidden/>
          </w:rPr>
          <w:tab/>
        </w:r>
        <w:r>
          <w:rPr>
            <w:noProof/>
            <w:webHidden/>
          </w:rPr>
          <w:fldChar w:fldCharType="begin"/>
        </w:r>
        <w:r w:rsidR="00C003CD">
          <w:rPr>
            <w:noProof/>
            <w:webHidden/>
          </w:rPr>
          <w:instrText xml:space="preserve"> PAGEREF _Toc379380262 \h </w:instrText>
        </w:r>
        <w:r>
          <w:rPr>
            <w:noProof/>
            <w:webHidden/>
          </w:rPr>
        </w:r>
        <w:r>
          <w:rPr>
            <w:noProof/>
            <w:webHidden/>
          </w:rPr>
          <w:fldChar w:fldCharType="separate"/>
        </w:r>
        <w:r w:rsidR="00B27F18">
          <w:rPr>
            <w:noProof/>
            <w:webHidden/>
          </w:rPr>
          <w:t>16</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63" w:history="1">
        <w:r w:rsidR="00C003CD" w:rsidRPr="005963FC">
          <w:rPr>
            <w:rStyle w:val="Hyperlink"/>
            <w:rFonts w:eastAsiaTheme="majorEastAsia"/>
            <w:noProof/>
          </w:rPr>
          <w:t>Figure 11 - Cassandra High Availability</w:t>
        </w:r>
        <w:r w:rsidR="00C003CD">
          <w:rPr>
            <w:noProof/>
            <w:webHidden/>
          </w:rPr>
          <w:tab/>
        </w:r>
        <w:r>
          <w:rPr>
            <w:noProof/>
            <w:webHidden/>
          </w:rPr>
          <w:fldChar w:fldCharType="begin"/>
        </w:r>
        <w:r w:rsidR="00C003CD">
          <w:rPr>
            <w:noProof/>
            <w:webHidden/>
          </w:rPr>
          <w:instrText xml:space="preserve"> PAGEREF _Toc379380263 \h </w:instrText>
        </w:r>
        <w:r>
          <w:rPr>
            <w:noProof/>
            <w:webHidden/>
          </w:rPr>
        </w:r>
        <w:r>
          <w:rPr>
            <w:noProof/>
            <w:webHidden/>
          </w:rPr>
          <w:fldChar w:fldCharType="separate"/>
        </w:r>
        <w:r w:rsidR="00B27F18">
          <w:rPr>
            <w:noProof/>
            <w:webHidden/>
          </w:rPr>
          <w:t>17</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64" w:history="1">
        <w:r w:rsidR="00C003CD" w:rsidRPr="005963FC">
          <w:rPr>
            <w:rStyle w:val="Hyperlink"/>
            <w:rFonts w:eastAsiaTheme="majorEastAsia"/>
            <w:noProof/>
          </w:rPr>
          <w:t>Figure 12 – SIP Business Continuity Deployment</w:t>
        </w:r>
        <w:r w:rsidR="00C003CD">
          <w:rPr>
            <w:noProof/>
            <w:webHidden/>
          </w:rPr>
          <w:tab/>
        </w:r>
        <w:r>
          <w:rPr>
            <w:noProof/>
            <w:webHidden/>
          </w:rPr>
          <w:fldChar w:fldCharType="begin"/>
        </w:r>
        <w:r w:rsidR="00C003CD">
          <w:rPr>
            <w:noProof/>
            <w:webHidden/>
          </w:rPr>
          <w:instrText xml:space="preserve"> PAGEREF _Toc379380264 \h </w:instrText>
        </w:r>
        <w:r>
          <w:rPr>
            <w:noProof/>
            <w:webHidden/>
          </w:rPr>
        </w:r>
        <w:r>
          <w:rPr>
            <w:noProof/>
            <w:webHidden/>
          </w:rPr>
          <w:fldChar w:fldCharType="separate"/>
        </w:r>
        <w:r w:rsidR="00B27F18">
          <w:rPr>
            <w:noProof/>
            <w:webHidden/>
          </w:rPr>
          <w:t>18</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65" w:history="1">
        <w:r w:rsidR="00C003CD" w:rsidRPr="005963FC">
          <w:rPr>
            <w:rStyle w:val="Hyperlink"/>
            <w:rFonts w:eastAsiaTheme="majorEastAsia"/>
            <w:noProof/>
          </w:rPr>
          <w:t>Figure 13 - Genesys Business Continuity Deployment</w:t>
        </w:r>
        <w:r w:rsidR="00C003CD">
          <w:rPr>
            <w:noProof/>
            <w:webHidden/>
          </w:rPr>
          <w:tab/>
        </w:r>
        <w:r>
          <w:rPr>
            <w:noProof/>
            <w:webHidden/>
          </w:rPr>
          <w:fldChar w:fldCharType="begin"/>
        </w:r>
        <w:r w:rsidR="00C003CD">
          <w:rPr>
            <w:noProof/>
            <w:webHidden/>
          </w:rPr>
          <w:instrText xml:space="preserve"> PAGEREF _Toc379380265 \h </w:instrText>
        </w:r>
        <w:r>
          <w:rPr>
            <w:noProof/>
            <w:webHidden/>
          </w:rPr>
        </w:r>
        <w:r>
          <w:rPr>
            <w:noProof/>
            <w:webHidden/>
          </w:rPr>
          <w:fldChar w:fldCharType="separate"/>
        </w:r>
        <w:r w:rsidR="00B27F18">
          <w:rPr>
            <w:noProof/>
            <w:webHidden/>
          </w:rPr>
          <w:t>19</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66" w:history="1">
        <w:r w:rsidR="00C003CD" w:rsidRPr="005963FC">
          <w:rPr>
            <w:rStyle w:val="Hyperlink"/>
            <w:rFonts w:eastAsiaTheme="majorEastAsia"/>
            <w:noProof/>
          </w:rPr>
          <w:t>Figure 14 - Business Continuity Failover</w:t>
        </w:r>
        <w:r w:rsidR="00C003CD">
          <w:rPr>
            <w:noProof/>
            <w:webHidden/>
          </w:rPr>
          <w:tab/>
        </w:r>
        <w:r>
          <w:rPr>
            <w:noProof/>
            <w:webHidden/>
          </w:rPr>
          <w:fldChar w:fldCharType="begin"/>
        </w:r>
        <w:r w:rsidR="00C003CD">
          <w:rPr>
            <w:noProof/>
            <w:webHidden/>
          </w:rPr>
          <w:instrText xml:space="preserve"> PAGEREF _Toc379380266 \h </w:instrText>
        </w:r>
        <w:r>
          <w:rPr>
            <w:noProof/>
            <w:webHidden/>
          </w:rPr>
        </w:r>
        <w:r>
          <w:rPr>
            <w:noProof/>
            <w:webHidden/>
          </w:rPr>
          <w:fldChar w:fldCharType="separate"/>
        </w:r>
        <w:r w:rsidR="00B27F18">
          <w:rPr>
            <w:noProof/>
            <w:webHidden/>
          </w:rPr>
          <w:t>20</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67" w:history="1">
        <w:r w:rsidR="00C003CD" w:rsidRPr="005963FC">
          <w:rPr>
            <w:rStyle w:val="Hyperlink"/>
            <w:rFonts w:eastAsiaTheme="majorEastAsia"/>
            <w:noProof/>
          </w:rPr>
          <w:t>Figure 15 - Configuration Distribution</w:t>
        </w:r>
        <w:r w:rsidR="00C003CD">
          <w:rPr>
            <w:noProof/>
            <w:webHidden/>
          </w:rPr>
          <w:tab/>
        </w:r>
        <w:r>
          <w:rPr>
            <w:noProof/>
            <w:webHidden/>
          </w:rPr>
          <w:fldChar w:fldCharType="begin"/>
        </w:r>
        <w:r w:rsidR="00C003CD">
          <w:rPr>
            <w:noProof/>
            <w:webHidden/>
          </w:rPr>
          <w:instrText xml:space="preserve"> PAGEREF _Toc379380267 \h </w:instrText>
        </w:r>
        <w:r>
          <w:rPr>
            <w:noProof/>
            <w:webHidden/>
          </w:rPr>
        </w:r>
        <w:r>
          <w:rPr>
            <w:noProof/>
            <w:webHidden/>
          </w:rPr>
          <w:fldChar w:fldCharType="separate"/>
        </w:r>
        <w:r w:rsidR="00B27F18">
          <w:rPr>
            <w:noProof/>
            <w:webHidden/>
          </w:rPr>
          <w:t>21</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68" w:history="1">
        <w:r w:rsidR="00C003CD" w:rsidRPr="005963FC">
          <w:rPr>
            <w:rStyle w:val="Hyperlink"/>
            <w:rFonts w:eastAsiaTheme="majorEastAsia"/>
            <w:noProof/>
          </w:rPr>
          <w:t>Figure 16 - Agent-Activated Call Recording</w:t>
        </w:r>
        <w:r w:rsidR="00C003CD">
          <w:rPr>
            <w:noProof/>
            <w:webHidden/>
          </w:rPr>
          <w:tab/>
        </w:r>
        <w:r>
          <w:rPr>
            <w:noProof/>
            <w:webHidden/>
          </w:rPr>
          <w:fldChar w:fldCharType="begin"/>
        </w:r>
        <w:r w:rsidR="00C003CD">
          <w:rPr>
            <w:noProof/>
            <w:webHidden/>
          </w:rPr>
          <w:instrText xml:space="preserve"> PAGEREF _Toc379380268 \h </w:instrText>
        </w:r>
        <w:r>
          <w:rPr>
            <w:noProof/>
            <w:webHidden/>
          </w:rPr>
        </w:r>
        <w:r>
          <w:rPr>
            <w:noProof/>
            <w:webHidden/>
          </w:rPr>
          <w:fldChar w:fldCharType="separate"/>
        </w:r>
        <w:r w:rsidR="00B27F18">
          <w:rPr>
            <w:noProof/>
            <w:webHidden/>
          </w:rPr>
          <w:t>22</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69" w:history="1">
        <w:r w:rsidR="00C003CD" w:rsidRPr="005963FC">
          <w:rPr>
            <w:rStyle w:val="Hyperlink"/>
            <w:rFonts w:eastAsiaTheme="majorEastAsia"/>
            <w:noProof/>
          </w:rPr>
          <w:t>Figure 17- Device Management Deployment</w:t>
        </w:r>
        <w:r w:rsidR="00C003CD">
          <w:rPr>
            <w:noProof/>
            <w:webHidden/>
          </w:rPr>
          <w:tab/>
        </w:r>
        <w:r>
          <w:rPr>
            <w:noProof/>
            <w:webHidden/>
          </w:rPr>
          <w:fldChar w:fldCharType="begin"/>
        </w:r>
        <w:r w:rsidR="00C003CD">
          <w:rPr>
            <w:noProof/>
            <w:webHidden/>
          </w:rPr>
          <w:instrText xml:space="preserve"> PAGEREF _Toc379380269 \h </w:instrText>
        </w:r>
        <w:r>
          <w:rPr>
            <w:noProof/>
            <w:webHidden/>
          </w:rPr>
        </w:r>
        <w:r>
          <w:rPr>
            <w:noProof/>
            <w:webHidden/>
          </w:rPr>
          <w:fldChar w:fldCharType="separate"/>
        </w:r>
        <w:r w:rsidR="00B27F18">
          <w:rPr>
            <w:noProof/>
            <w:webHidden/>
          </w:rPr>
          <w:t>24</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70" w:history="1">
        <w:r w:rsidR="00C003CD" w:rsidRPr="005963FC">
          <w:rPr>
            <w:rStyle w:val="Hyperlink"/>
            <w:rFonts w:eastAsiaTheme="majorEastAsia"/>
            <w:noProof/>
          </w:rPr>
          <w:t>Figure 18 - Agent/Phone Registration Call Flow</w:t>
        </w:r>
        <w:r w:rsidR="00C003CD">
          <w:rPr>
            <w:noProof/>
            <w:webHidden/>
          </w:rPr>
          <w:tab/>
        </w:r>
        <w:r>
          <w:rPr>
            <w:noProof/>
            <w:webHidden/>
          </w:rPr>
          <w:fldChar w:fldCharType="begin"/>
        </w:r>
        <w:r w:rsidR="00C003CD">
          <w:rPr>
            <w:noProof/>
            <w:webHidden/>
          </w:rPr>
          <w:instrText xml:space="preserve"> PAGEREF _Toc379380270 \h </w:instrText>
        </w:r>
        <w:r>
          <w:rPr>
            <w:noProof/>
            <w:webHidden/>
          </w:rPr>
        </w:r>
        <w:r>
          <w:rPr>
            <w:noProof/>
            <w:webHidden/>
          </w:rPr>
          <w:fldChar w:fldCharType="separate"/>
        </w:r>
        <w:r w:rsidR="00B27F18">
          <w:rPr>
            <w:noProof/>
            <w:webHidden/>
          </w:rPr>
          <w:t>26</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71" w:history="1">
        <w:r w:rsidR="00C003CD" w:rsidRPr="005963FC">
          <w:rPr>
            <w:rStyle w:val="Hyperlink"/>
            <w:rFonts w:eastAsiaTheme="majorEastAsia"/>
            <w:noProof/>
          </w:rPr>
          <w:t>Figure 19 - Non-Agent Call Flows</w:t>
        </w:r>
        <w:r w:rsidR="00C003CD">
          <w:rPr>
            <w:noProof/>
            <w:webHidden/>
          </w:rPr>
          <w:tab/>
        </w:r>
        <w:r>
          <w:rPr>
            <w:noProof/>
            <w:webHidden/>
          </w:rPr>
          <w:fldChar w:fldCharType="begin"/>
        </w:r>
        <w:r w:rsidR="00C003CD">
          <w:rPr>
            <w:noProof/>
            <w:webHidden/>
          </w:rPr>
          <w:instrText xml:space="preserve"> PAGEREF _Toc379380271 \h </w:instrText>
        </w:r>
        <w:r>
          <w:rPr>
            <w:noProof/>
            <w:webHidden/>
          </w:rPr>
        </w:r>
        <w:r>
          <w:rPr>
            <w:noProof/>
            <w:webHidden/>
          </w:rPr>
          <w:fldChar w:fldCharType="separate"/>
        </w:r>
        <w:r w:rsidR="00B27F18">
          <w:rPr>
            <w:noProof/>
            <w:webHidden/>
          </w:rPr>
          <w:t>27</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72" w:history="1">
        <w:r w:rsidR="00C003CD" w:rsidRPr="005963FC">
          <w:rPr>
            <w:rStyle w:val="Hyperlink"/>
            <w:rFonts w:eastAsiaTheme="majorEastAsia"/>
            <w:noProof/>
          </w:rPr>
          <w:t>Figure 20 - Call Forwarded</w:t>
        </w:r>
        <w:r w:rsidR="00C003CD">
          <w:rPr>
            <w:noProof/>
            <w:webHidden/>
          </w:rPr>
          <w:tab/>
        </w:r>
        <w:r>
          <w:rPr>
            <w:noProof/>
            <w:webHidden/>
          </w:rPr>
          <w:fldChar w:fldCharType="begin"/>
        </w:r>
        <w:r w:rsidR="00C003CD">
          <w:rPr>
            <w:noProof/>
            <w:webHidden/>
          </w:rPr>
          <w:instrText xml:space="preserve"> PAGEREF _Toc379380272 \h </w:instrText>
        </w:r>
        <w:r>
          <w:rPr>
            <w:noProof/>
            <w:webHidden/>
          </w:rPr>
        </w:r>
        <w:r>
          <w:rPr>
            <w:noProof/>
            <w:webHidden/>
          </w:rPr>
          <w:fldChar w:fldCharType="separate"/>
        </w:r>
        <w:r w:rsidR="00B27F18">
          <w:rPr>
            <w:noProof/>
            <w:webHidden/>
          </w:rPr>
          <w:t>28</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73" w:history="1">
        <w:r w:rsidR="00C003CD" w:rsidRPr="005963FC">
          <w:rPr>
            <w:rStyle w:val="Hyperlink"/>
            <w:rFonts w:eastAsiaTheme="majorEastAsia"/>
            <w:noProof/>
          </w:rPr>
          <w:t>Figure 21 - Qualification &amp; Parking</w:t>
        </w:r>
        <w:r w:rsidR="00C003CD">
          <w:rPr>
            <w:noProof/>
            <w:webHidden/>
          </w:rPr>
          <w:tab/>
        </w:r>
        <w:r>
          <w:rPr>
            <w:noProof/>
            <w:webHidden/>
          </w:rPr>
          <w:fldChar w:fldCharType="begin"/>
        </w:r>
        <w:r w:rsidR="00C003CD">
          <w:rPr>
            <w:noProof/>
            <w:webHidden/>
          </w:rPr>
          <w:instrText xml:space="preserve"> PAGEREF _Toc379380273 \h </w:instrText>
        </w:r>
        <w:r>
          <w:rPr>
            <w:noProof/>
            <w:webHidden/>
          </w:rPr>
        </w:r>
        <w:r>
          <w:rPr>
            <w:noProof/>
            <w:webHidden/>
          </w:rPr>
          <w:fldChar w:fldCharType="separate"/>
        </w:r>
        <w:r w:rsidR="00B27F18">
          <w:rPr>
            <w:noProof/>
            <w:webHidden/>
          </w:rPr>
          <w:t>29</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74" w:history="1">
        <w:r w:rsidR="00C003CD" w:rsidRPr="005963FC">
          <w:rPr>
            <w:rStyle w:val="Hyperlink"/>
            <w:rFonts w:eastAsiaTheme="majorEastAsia"/>
            <w:noProof/>
          </w:rPr>
          <w:t>Figure 22 - Route Call to Agent</w:t>
        </w:r>
        <w:r w:rsidR="00C003CD">
          <w:rPr>
            <w:noProof/>
            <w:webHidden/>
          </w:rPr>
          <w:tab/>
        </w:r>
        <w:r>
          <w:rPr>
            <w:noProof/>
            <w:webHidden/>
          </w:rPr>
          <w:fldChar w:fldCharType="begin"/>
        </w:r>
        <w:r w:rsidR="00C003CD">
          <w:rPr>
            <w:noProof/>
            <w:webHidden/>
          </w:rPr>
          <w:instrText xml:space="preserve"> PAGEREF _Toc379380274 \h </w:instrText>
        </w:r>
        <w:r>
          <w:rPr>
            <w:noProof/>
            <w:webHidden/>
          </w:rPr>
        </w:r>
        <w:r>
          <w:rPr>
            <w:noProof/>
            <w:webHidden/>
          </w:rPr>
          <w:fldChar w:fldCharType="separate"/>
        </w:r>
        <w:r w:rsidR="00B27F18">
          <w:rPr>
            <w:noProof/>
            <w:webHidden/>
          </w:rPr>
          <w:t>30</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75" w:history="1">
        <w:r w:rsidR="00C003CD" w:rsidRPr="005963FC">
          <w:rPr>
            <w:rStyle w:val="Hyperlink"/>
            <w:rFonts w:eastAsiaTheme="majorEastAsia"/>
            <w:noProof/>
          </w:rPr>
          <w:t>Figure 23 - Hold &amp; Retrieve Call Flow</w:t>
        </w:r>
        <w:r w:rsidR="00C003CD">
          <w:rPr>
            <w:noProof/>
            <w:webHidden/>
          </w:rPr>
          <w:tab/>
        </w:r>
        <w:r>
          <w:rPr>
            <w:noProof/>
            <w:webHidden/>
          </w:rPr>
          <w:fldChar w:fldCharType="begin"/>
        </w:r>
        <w:r w:rsidR="00C003CD">
          <w:rPr>
            <w:noProof/>
            <w:webHidden/>
          </w:rPr>
          <w:instrText xml:space="preserve"> PAGEREF _Toc379380275 \h </w:instrText>
        </w:r>
        <w:r>
          <w:rPr>
            <w:noProof/>
            <w:webHidden/>
          </w:rPr>
        </w:r>
        <w:r>
          <w:rPr>
            <w:noProof/>
            <w:webHidden/>
          </w:rPr>
          <w:fldChar w:fldCharType="separate"/>
        </w:r>
        <w:r w:rsidR="00B27F18">
          <w:rPr>
            <w:noProof/>
            <w:webHidden/>
          </w:rPr>
          <w:t>31</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76" w:history="1">
        <w:r w:rsidR="00C003CD" w:rsidRPr="005963FC">
          <w:rPr>
            <w:rStyle w:val="Hyperlink"/>
            <w:rFonts w:eastAsiaTheme="majorEastAsia"/>
            <w:noProof/>
          </w:rPr>
          <w:t>Figure 24 - Conferencing with Local Mixing</w:t>
        </w:r>
        <w:r w:rsidR="00C003CD">
          <w:rPr>
            <w:noProof/>
            <w:webHidden/>
          </w:rPr>
          <w:tab/>
        </w:r>
        <w:r>
          <w:rPr>
            <w:noProof/>
            <w:webHidden/>
          </w:rPr>
          <w:fldChar w:fldCharType="begin"/>
        </w:r>
        <w:r w:rsidR="00C003CD">
          <w:rPr>
            <w:noProof/>
            <w:webHidden/>
          </w:rPr>
          <w:instrText xml:space="preserve"> PAGEREF _Toc379380276 \h </w:instrText>
        </w:r>
        <w:r>
          <w:rPr>
            <w:noProof/>
            <w:webHidden/>
          </w:rPr>
        </w:r>
        <w:r>
          <w:rPr>
            <w:noProof/>
            <w:webHidden/>
          </w:rPr>
          <w:fldChar w:fldCharType="separate"/>
        </w:r>
        <w:r w:rsidR="00B27F18">
          <w:rPr>
            <w:noProof/>
            <w:webHidden/>
          </w:rPr>
          <w:t>32</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77" w:history="1">
        <w:r w:rsidR="00C003CD" w:rsidRPr="005963FC">
          <w:rPr>
            <w:rStyle w:val="Hyperlink"/>
            <w:rFonts w:eastAsiaTheme="majorEastAsia"/>
            <w:noProof/>
          </w:rPr>
          <w:t>Figure 25 - Conferencing with Central Mixing</w:t>
        </w:r>
        <w:r w:rsidR="00C003CD">
          <w:rPr>
            <w:noProof/>
            <w:webHidden/>
          </w:rPr>
          <w:tab/>
        </w:r>
        <w:r>
          <w:rPr>
            <w:noProof/>
            <w:webHidden/>
          </w:rPr>
          <w:fldChar w:fldCharType="begin"/>
        </w:r>
        <w:r w:rsidR="00C003CD">
          <w:rPr>
            <w:noProof/>
            <w:webHidden/>
          </w:rPr>
          <w:instrText xml:space="preserve"> PAGEREF _Toc379380277 \h </w:instrText>
        </w:r>
        <w:r>
          <w:rPr>
            <w:noProof/>
            <w:webHidden/>
          </w:rPr>
        </w:r>
        <w:r>
          <w:rPr>
            <w:noProof/>
            <w:webHidden/>
          </w:rPr>
          <w:fldChar w:fldCharType="separate"/>
        </w:r>
        <w:r w:rsidR="00B27F18">
          <w:rPr>
            <w:noProof/>
            <w:webHidden/>
          </w:rPr>
          <w:t>34</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78" w:history="1">
        <w:r w:rsidR="00C003CD" w:rsidRPr="005963FC">
          <w:rPr>
            <w:rStyle w:val="Hyperlink"/>
            <w:rFonts w:eastAsiaTheme="majorEastAsia"/>
            <w:noProof/>
          </w:rPr>
          <w:t>Figure 26 - Single Step Transfer</w:t>
        </w:r>
        <w:r w:rsidR="00C003CD">
          <w:rPr>
            <w:noProof/>
            <w:webHidden/>
          </w:rPr>
          <w:tab/>
        </w:r>
        <w:r>
          <w:rPr>
            <w:noProof/>
            <w:webHidden/>
          </w:rPr>
          <w:fldChar w:fldCharType="begin"/>
        </w:r>
        <w:r w:rsidR="00C003CD">
          <w:rPr>
            <w:noProof/>
            <w:webHidden/>
          </w:rPr>
          <w:instrText xml:space="preserve"> PAGEREF _Toc379380278 \h </w:instrText>
        </w:r>
        <w:r>
          <w:rPr>
            <w:noProof/>
            <w:webHidden/>
          </w:rPr>
        </w:r>
        <w:r>
          <w:rPr>
            <w:noProof/>
            <w:webHidden/>
          </w:rPr>
          <w:fldChar w:fldCharType="separate"/>
        </w:r>
        <w:r w:rsidR="00B27F18">
          <w:rPr>
            <w:noProof/>
            <w:webHidden/>
          </w:rPr>
          <w:t>35</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79" w:history="1">
        <w:r w:rsidR="00C003CD" w:rsidRPr="005963FC">
          <w:rPr>
            <w:rStyle w:val="Hyperlink"/>
            <w:rFonts w:eastAsiaTheme="majorEastAsia"/>
            <w:noProof/>
          </w:rPr>
          <w:t>Figure 27 - Consultative Transfer</w:t>
        </w:r>
        <w:r w:rsidR="00C003CD">
          <w:rPr>
            <w:noProof/>
            <w:webHidden/>
          </w:rPr>
          <w:tab/>
        </w:r>
        <w:r>
          <w:rPr>
            <w:noProof/>
            <w:webHidden/>
          </w:rPr>
          <w:fldChar w:fldCharType="begin"/>
        </w:r>
        <w:r w:rsidR="00C003CD">
          <w:rPr>
            <w:noProof/>
            <w:webHidden/>
          </w:rPr>
          <w:instrText xml:space="preserve"> PAGEREF _Toc379380279 \h </w:instrText>
        </w:r>
        <w:r>
          <w:rPr>
            <w:noProof/>
            <w:webHidden/>
          </w:rPr>
        </w:r>
        <w:r>
          <w:rPr>
            <w:noProof/>
            <w:webHidden/>
          </w:rPr>
          <w:fldChar w:fldCharType="separate"/>
        </w:r>
        <w:r w:rsidR="00B27F18">
          <w:rPr>
            <w:noProof/>
            <w:webHidden/>
          </w:rPr>
          <w:t>36</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80" w:history="1">
        <w:r w:rsidR="00C003CD" w:rsidRPr="005963FC">
          <w:rPr>
            <w:rStyle w:val="Hyperlink"/>
            <w:rFonts w:eastAsiaTheme="majorEastAsia"/>
            <w:noProof/>
          </w:rPr>
          <w:t>Figure 28 - Voicemail Call Flow</w:t>
        </w:r>
        <w:r w:rsidR="00C003CD">
          <w:rPr>
            <w:noProof/>
            <w:webHidden/>
          </w:rPr>
          <w:tab/>
        </w:r>
        <w:r>
          <w:rPr>
            <w:noProof/>
            <w:webHidden/>
          </w:rPr>
          <w:fldChar w:fldCharType="begin"/>
        </w:r>
        <w:r w:rsidR="00C003CD">
          <w:rPr>
            <w:noProof/>
            <w:webHidden/>
          </w:rPr>
          <w:instrText xml:space="preserve"> PAGEREF _Toc379380280 \h </w:instrText>
        </w:r>
        <w:r>
          <w:rPr>
            <w:noProof/>
            <w:webHidden/>
          </w:rPr>
        </w:r>
        <w:r>
          <w:rPr>
            <w:noProof/>
            <w:webHidden/>
          </w:rPr>
          <w:fldChar w:fldCharType="separate"/>
        </w:r>
        <w:r w:rsidR="00B27F18">
          <w:rPr>
            <w:noProof/>
            <w:webHidden/>
          </w:rPr>
          <w:t>37</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81" w:history="1">
        <w:r w:rsidR="00C003CD" w:rsidRPr="005963FC">
          <w:rPr>
            <w:rStyle w:val="Hyperlink"/>
            <w:rFonts w:eastAsiaTheme="majorEastAsia"/>
            <w:noProof/>
          </w:rPr>
          <w:t>Figure 29 - OCS Call Flow</w:t>
        </w:r>
        <w:r w:rsidR="00C003CD">
          <w:rPr>
            <w:noProof/>
            <w:webHidden/>
          </w:rPr>
          <w:tab/>
        </w:r>
        <w:r>
          <w:rPr>
            <w:noProof/>
            <w:webHidden/>
          </w:rPr>
          <w:fldChar w:fldCharType="begin"/>
        </w:r>
        <w:r w:rsidR="00C003CD">
          <w:rPr>
            <w:noProof/>
            <w:webHidden/>
          </w:rPr>
          <w:instrText xml:space="preserve"> PAGEREF _Toc379380281 \h </w:instrText>
        </w:r>
        <w:r>
          <w:rPr>
            <w:noProof/>
            <w:webHidden/>
          </w:rPr>
        </w:r>
        <w:r>
          <w:rPr>
            <w:noProof/>
            <w:webHidden/>
          </w:rPr>
          <w:fldChar w:fldCharType="separate"/>
        </w:r>
        <w:r w:rsidR="00B27F18">
          <w:rPr>
            <w:noProof/>
            <w:webHidden/>
          </w:rPr>
          <w:t>39</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82" w:history="1">
        <w:r w:rsidR="00C003CD" w:rsidRPr="005963FC">
          <w:rPr>
            <w:rStyle w:val="Hyperlink"/>
            <w:rFonts w:eastAsiaTheme="majorEastAsia"/>
            <w:noProof/>
          </w:rPr>
          <w:t>Figure 30 - Call Recording Call Flow</w:t>
        </w:r>
        <w:r w:rsidR="00C003CD">
          <w:rPr>
            <w:noProof/>
            <w:webHidden/>
          </w:rPr>
          <w:tab/>
        </w:r>
        <w:r>
          <w:rPr>
            <w:noProof/>
            <w:webHidden/>
          </w:rPr>
          <w:fldChar w:fldCharType="begin"/>
        </w:r>
        <w:r w:rsidR="00C003CD">
          <w:rPr>
            <w:noProof/>
            <w:webHidden/>
          </w:rPr>
          <w:instrText xml:space="preserve"> PAGEREF _Toc379380282 \h </w:instrText>
        </w:r>
        <w:r>
          <w:rPr>
            <w:noProof/>
            <w:webHidden/>
          </w:rPr>
        </w:r>
        <w:r>
          <w:rPr>
            <w:noProof/>
            <w:webHidden/>
          </w:rPr>
          <w:fldChar w:fldCharType="separate"/>
        </w:r>
        <w:r w:rsidR="00B27F18">
          <w:rPr>
            <w:noProof/>
            <w:webHidden/>
          </w:rPr>
          <w:t>40</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83" w:history="1">
        <w:r w:rsidR="00C003CD" w:rsidRPr="005963FC">
          <w:rPr>
            <w:rStyle w:val="Hyperlink"/>
            <w:rFonts w:eastAsiaTheme="majorEastAsia"/>
            <w:noProof/>
          </w:rPr>
          <w:t>Figure 31 - ACD Replacement External Interfaces</w:t>
        </w:r>
        <w:r w:rsidR="00C003CD">
          <w:rPr>
            <w:noProof/>
            <w:webHidden/>
          </w:rPr>
          <w:tab/>
        </w:r>
        <w:r>
          <w:rPr>
            <w:noProof/>
            <w:webHidden/>
          </w:rPr>
          <w:fldChar w:fldCharType="begin"/>
        </w:r>
        <w:r w:rsidR="00C003CD">
          <w:rPr>
            <w:noProof/>
            <w:webHidden/>
          </w:rPr>
          <w:instrText xml:space="preserve"> PAGEREF _Toc379380283 \h </w:instrText>
        </w:r>
        <w:r>
          <w:rPr>
            <w:noProof/>
            <w:webHidden/>
          </w:rPr>
        </w:r>
        <w:r>
          <w:rPr>
            <w:noProof/>
            <w:webHidden/>
          </w:rPr>
          <w:fldChar w:fldCharType="separate"/>
        </w:r>
        <w:r w:rsidR="00B27F18">
          <w:rPr>
            <w:noProof/>
            <w:webHidden/>
          </w:rPr>
          <w:t>41</w:t>
        </w:r>
        <w:r>
          <w:rPr>
            <w:noProof/>
            <w:webHidden/>
          </w:rPr>
          <w:fldChar w:fldCharType="end"/>
        </w:r>
      </w:hyperlink>
    </w:p>
    <w:p w:rsidR="00C003CD" w:rsidRDefault="00F12A54">
      <w:pPr>
        <w:pStyle w:val="TableofFigures"/>
        <w:tabs>
          <w:tab w:val="right" w:leader="dot" w:pos="9350"/>
        </w:tabs>
        <w:rPr>
          <w:rFonts w:asciiTheme="minorHAnsi" w:eastAsiaTheme="minorEastAsia" w:hAnsiTheme="minorHAnsi" w:cstheme="minorBidi"/>
          <w:smallCaps w:val="0"/>
          <w:noProof/>
          <w:sz w:val="22"/>
          <w:szCs w:val="22"/>
        </w:rPr>
      </w:pPr>
      <w:hyperlink w:anchor="_Toc379380284" w:history="1">
        <w:r w:rsidR="00C003CD" w:rsidRPr="005963FC">
          <w:rPr>
            <w:rStyle w:val="Hyperlink"/>
            <w:rFonts w:eastAsiaTheme="majorEastAsia"/>
            <w:noProof/>
          </w:rPr>
          <w:t>Figure 32 - Provisioning Server</w:t>
        </w:r>
        <w:r w:rsidR="00C003CD">
          <w:rPr>
            <w:noProof/>
            <w:webHidden/>
          </w:rPr>
          <w:tab/>
        </w:r>
        <w:r>
          <w:rPr>
            <w:noProof/>
            <w:webHidden/>
          </w:rPr>
          <w:fldChar w:fldCharType="begin"/>
        </w:r>
        <w:r w:rsidR="00C003CD">
          <w:rPr>
            <w:noProof/>
            <w:webHidden/>
          </w:rPr>
          <w:instrText xml:space="preserve"> PAGEREF _Toc379380284 \h </w:instrText>
        </w:r>
        <w:r>
          <w:rPr>
            <w:noProof/>
            <w:webHidden/>
          </w:rPr>
        </w:r>
        <w:r>
          <w:rPr>
            <w:noProof/>
            <w:webHidden/>
          </w:rPr>
          <w:fldChar w:fldCharType="separate"/>
        </w:r>
        <w:r w:rsidR="00B27F18">
          <w:rPr>
            <w:noProof/>
            <w:webHidden/>
          </w:rPr>
          <w:t>45</w:t>
        </w:r>
        <w:r>
          <w:rPr>
            <w:noProof/>
            <w:webHidden/>
          </w:rPr>
          <w:fldChar w:fldCharType="end"/>
        </w:r>
      </w:hyperlink>
    </w:p>
    <w:p w:rsidR="00121F7B" w:rsidRDefault="00F12A54" w:rsidP="00121F7B">
      <w:pPr>
        <w:pStyle w:val="Subtitle"/>
        <w:rPr>
          <w:kern w:val="32"/>
          <w:lang w:bidi="en-US"/>
        </w:rPr>
      </w:pPr>
      <w:r>
        <w:lastRenderedPageBreak/>
        <w:fldChar w:fldCharType="end"/>
      </w:r>
      <w:r w:rsidR="00121F7B" w:rsidRPr="00121F7B">
        <w:rPr>
          <w:kern w:val="32"/>
          <w:lang w:bidi="en-US"/>
        </w:rPr>
        <w:t xml:space="preserve"> </w:t>
      </w:r>
      <w:r w:rsidR="00121F7B" w:rsidRPr="008C70C1">
        <w:rPr>
          <w:kern w:val="32"/>
          <w:lang w:bidi="en-US"/>
        </w:rPr>
        <w:t xml:space="preserve">Table of </w:t>
      </w:r>
      <w:r w:rsidR="00121F7B">
        <w:rPr>
          <w:kern w:val="32"/>
          <w:lang w:bidi="en-US"/>
        </w:rPr>
        <w:t>Tables</w:t>
      </w:r>
    </w:p>
    <w:p w:rsidR="00121F7B" w:rsidRPr="00AA29B9" w:rsidRDefault="00121F7B" w:rsidP="00121F7B">
      <w:pPr>
        <w:rPr>
          <w:lang w:bidi="en-US"/>
        </w:rPr>
      </w:pPr>
    </w:p>
    <w:p w:rsidR="00B27F18" w:rsidRDefault="00F12A54">
      <w:pPr>
        <w:pStyle w:val="TableofFigures"/>
        <w:tabs>
          <w:tab w:val="right" w:leader="dot" w:pos="9350"/>
        </w:tabs>
        <w:rPr>
          <w:rFonts w:asciiTheme="minorHAnsi" w:eastAsiaTheme="minorEastAsia" w:hAnsiTheme="minorHAnsi" w:cstheme="minorBidi"/>
          <w:smallCaps w:val="0"/>
          <w:noProof/>
          <w:sz w:val="22"/>
          <w:szCs w:val="22"/>
        </w:rPr>
      </w:pPr>
      <w:r w:rsidRPr="00F12A54">
        <w:fldChar w:fldCharType="begin"/>
      </w:r>
      <w:r w:rsidR="00BE26C0">
        <w:instrText xml:space="preserve"> TOC \h \z \c "Table" </w:instrText>
      </w:r>
      <w:r w:rsidRPr="00F12A54">
        <w:fldChar w:fldCharType="separate"/>
      </w:r>
      <w:hyperlink w:anchor="_Toc383174928" w:history="1">
        <w:r w:rsidR="00B27F18" w:rsidRPr="003C5382">
          <w:rPr>
            <w:rStyle w:val="Hyperlink"/>
            <w:rFonts w:eastAsiaTheme="majorEastAsia"/>
            <w:noProof/>
          </w:rPr>
          <w:t>Table 1 - Data Center Node Components</w:t>
        </w:r>
        <w:r w:rsidR="00B27F18">
          <w:rPr>
            <w:noProof/>
            <w:webHidden/>
          </w:rPr>
          <w:tab/>
        </w:r>
        <w:r w:rsidR="00B27F18">
          <w:rPr>
            <w:noProof/>
            <w:webHidden/>
          </w:rPr>
          <w:fldChar w:fldCharType="begin"/>
        </w:r>
        <w:r w:rsidR="00B27F18">
          <w:rPr>
            <w:noProof/>
            <w:webHidden/>
          </w:rPr>
          <w:instrText xml:space="preserve"> PAGEREF _Toc383174928 \h </w:instrText>
        </w:r>
        <w:r w:rsidR="00B27F18">
          <w:rPr>
            <w:noProof/>
            <w:webHidden/>
          </w:rPr>
        </w:r>
        <w:r w:rsidR="00B27F18">
          <w:rPr>
            <w:noProof/>
            <w:webHidden/>
          </w:rPr>
          <w:fldChar w:fldCharType="separate"/>
        </w:r>
        <w:r w:rsidR="00B27F18">
          <w:rPr>
            <w:noProof/>
            <w:webHidden/>
          </w:rPr>
          <w:t>7</w:t>
        </w:r>
        <w:r w:rsidR="00B27F18">
          <w:rPr>
            <w:noProof/>
            <w:webHidden/>
          </w:rPr>
          <w:fldChar w:fldCharType="end"/>
        </w:r>
      </w:hyperlink>
    </w:p>
    <w:p w:rsidR="00B27F18" w:rsidRDefault="00B27F18">
      <w:pPr>
        <w:pStyle w:val="TableofFigures"/>
        <w:tabs>
          <w:tab w:val="right" w:leader="dot" w:pos="9350"/>
        </w:tabs>
        <w:rPr>
          <w:rFonts w:asciiTheme="minorHAnsi" w:eastAsiaTheme="minorEastAsia" w:hAnsiTheme="minorHAnsi" w:cstheme="minorBidi"/>
          <w:smallCaps w:val="0"/>
          <w:noProof/>
          <w:sz w:val="22"/>
          <w:szCs w:val="22"/>
        </w:rPr>
      </w:pPr>
      <w:hyperlink w:anchor="_Toc383174929" w:history="1">
        <w:r w:rsidRPr="003C5382">
          <w:rPr>
            <w:rStyle w:val="Hyperlink"/>
            <w:rFonts w:eastAsiaTheme="majorEastAsia"/>
            <w:noProof/>
          </w:rPr>
          <w:t>Table 2 - Branch Node Components</w:t>
        </w:r>
        <w:r>
          <w:rPr>
            <w:noProof/>
            <w:webHidden/>
          </w:rPr>
          <w:tab/>
        </w:r>
        <w:r>
          <w:rPr>
            <w:noProof/>
            <w:webHidden/>
          </w:rPr>
          <w:fldChar w:fldCharType="begin"/>
        </w:r>
        <w:r>
          <w:rPr>
            <w:noProof/>
            <w:webHidden/>
          </w:rPr>
          <w:instrText xml:space="preserve"> PAGEREF _Toc383174929 \h </w:instrText>
        </w:r>
        <w:r>
          <w:rPr>
            <w:noProof/>
            <w:webHidden/>
          </w:rPr>
        </w:r>
        <w:r>
          <w:rPr>
            <w:noProof/>
            <w:webHidden/>
          </w:rPr>
          <w:fldChar w:fldCharType="separate"/>
        </w:r>
        <w:r>
          <w:rPr>
            <w:noProof/>
            <w:webHidden/>
          </w:rPr>
          <w:t>10</w:t>
        </w:r>
        <w:r>
          <w:rPr>
            <w:noProof/>
            <w:webHidden/>
          </w:rPr>
          <w:fldChar w:fldCharType="end"/>
        </w:r>
      </w:hyperlink>
    </w:p>
    <w:p w:rsidR="00B27F18" w:rsidRDefault="00B27F18">
      <w:pPr>
        <w:pStyle w:val="TableofFigures"/>
        <w:tabs>
          <w:tab w:val="right" w:leader="dot" w:pos="9350"/>
        </w:tabs>
        <w:rPr>
          <w:rFonts w:asciiTheme="minorHAnsi" w:eastAsiaTheme="minorEastAsia" w:hAnsiTheme="minorHAnsi" w:cstheme="minorBidi"/>
          <w:smallCaps w:val="0"/>
          <w:noProof/>
          <w:sz w:val="22"/>
          <w:szCs w:val="22"/>
        </w:rPr>
      </w:pPr>
      <w:hyperlink w:anchor="_Toc383174930" w:history="1">
        <w:r w:rsidRPr="003C5382">
          <w:rPr>
            <w:rStyle w:val="Hyperlink"/>
            <w:rFonts w:eastAsiaTheme="majorEastAsia"/>
            <w:noProof/>
          </w:rPr>
          <w:t>Table 3 - External Interfaces</w:t>
        </w:r>
        <w:r>
          <w:rPr>
            <w:noProof/>
            <w:webHidden/>
          </w:rPr>
          <w:tab/>
        </w:r>
        <w:r>
          <w:rPr>
            <w:noProof/>
            <w:webHidden/>
          </w:rPr>
          <w:fldChar w:fldCharType="begin"/>
        </w:r>
        <w:r>
          <w:rPr>
            <w:noProof/>
            <w:webHidden/>
          </w:rPr>
          <w:instrText xml:space="preserve"> PAGEREF _Toc383174930 \h </w:instrText>
        </w:r>
        <w:r>
          <w:rPr>
            <w:noProof/>
            <w:webHidden/>
          </w:rPr>
        </w:r>
        <w:r>
          <w:rPr>
            <w:noProof/>
            <w:webHidden/>
          </w:rPr>
          <w:fldChar w:fldCharType="separate"/>
        </w:r>
        <w:r>
          <w:rPr>
            <w:noProof/>
            <w:webHidden/>
          </w:rPr>
          <w:t>43</w:t>
        </w:r>
        <w:r>
          <w:rPr>
            <w:noProof/>
            <w:webHidden/>
          </w:rPr>
          <w:fldChar w:fldCharType="end"/>
        </w:r>
      </w:hyperlink>
    </w:p>
    <w:p w:rsidR="00B27F18" w:rsidRDefault="00B27F18">
      <w:pPr>
        <w:pStyle w:val="TableofFigures"/>
        <w:tabs>
          <w:tab w:val="right" w:leader="dot" w:pos="9350"/>
        </w:tabs>
        <w:rPr>
          <w:rFonts w:asciiTheme="minorHAnsi" w:eastAsiaTheme="minorEastAsia" w:hAnsiTheme="minorHAnsi" w:cstheme="minorBidi"/>
          <w:smallCaps w:val="0"/>
          <w:noProof/>
          <w:sz w:val="22"/>
          <w:szCs w:val="22"/>
        </w:rPr>
      </w:pPr>
      <w:hyperlink w:anchor="_Toc383174931" w:history="1">
        <w:r w:rsidRPr="003C5382">
          <w:rPr>
            <w:rStyle w:val="Hyperlink"/>
            <w:rFonts w:eastAsiaTheme="majorEastAsia"/>
            <w:noProof/>
          </w:rPr>
          <w:t>Table 4- Network Traffic Guidance</w:t>
        </w:r>
        <w:r>
          <w:rPr>
            <w:noProof/>
            <w:webHidden/>
          </w:rPr>
          <w:tab/>
        </w:r>
        <w:r>
          <w:rPr>
            <w:noProof/>
            <w:webHidden/>
          </w:rPr>
          <w:fldChar w:fldCharType="begin"/>
        </w:r>
        <w:r>
          <w:rPr>
            <w:noProof/>
            <w:webHidden/>
          </w:rPr>
          <w:instrText xml:space="preserve"> PAGEREF _Toc383174931 \h </w:instrText>
        </w:r>
        <w:r>
          <w:rPr>
            <w:noProof/>
            <w:webHidden/>
          </w:rPr>
        </w:r>
        <w:r>
          <w:rPr>
            <w:noProof/>
            <w:webHidden/>
          </w:rPr>
          <w:fldChar w:fldCharType="separate"/>
        </w:r>
        <w:r>
          <w:rPr>
            <w:noProof/>
            <w:webHidden/>
          </w:rPr>
          <w:t>51</w:t>
        </w:r>
        <w:r>
          <w:rPr>
            <w:noProof/>
            <w:webHidden/>
          </w:rPr>
          <w:fldChar w:fldCharType="end"/>
        </w:r>
      </w:hyperlink>
    </w:p>
    <w:p w:rsidR="00B27F18" w:rsidRDefault="00B27F18">
      <w:pPr>
        <w:pStyle w:val="TableofFigures"/>
        <w:tabs>
          <w:tab w:val="right" w:leader="dot" w:pos="9350"/>
        </w:tabs>
        <w:rPr>
          <w:rFonts w:asciiTheme="minorHAnsi" w:eastAsiaTheme="minorEastAsia" w:hAnsiTheme="minorHAnsi" w:cstheme="minorBidi"/>
          <w:smallCaps w:val="0"/>
          <w:noProof/>
          <w:sz w:val="22"/>
          <w:szCs w:val="22"/>
        </w:rPr>
      </w:pPr>
      <w:hyperlink w:anchor="_Toc383174932" w:history="1">
        <w:r w:rsidRPr="003C5382">
          <w:rPr>
            <w:rStyle w:val="Hyperlink"/>
            <w:rFonts w:eastAsiaTheme="majorEastAsia"/>
            <w:noProof/>
          </w:rPr>
          <w:t>Table 5 - SIP Server Configuration</w:t>
        </w:r>
        <w:r>
          <w:rPr>
            <w:noProof/>
            <w:webHidden/>
          </w:rPr>
          <w:tab/>
        </w:r>
        <w:r>
          <w:rPr>
            <w:noProof/>
            <w:webHidden/>
          </w:rPr>
          <w:fldChar w:fldCharType="begin"/>
        </w:r>
        <w:r>
          <w:rPr>
            <w:noProof/>
            <w:webHidden/>
          </w:rPr>
          <w:instrText xml:space="preserve"> PAGEREF _Toc383174932 \h </w:instrText>
        </w:r>
        <w:r>
          <w:rPr>
            <w:noProof/>
            <w:webHidden/>
          </w:rPr>
        </w:r>
        <w:r>
          <w:rPr>
            <w:noProof/>
            <w:webHidden/>
          </w:rPr>
          <w:fldChar w:fldCharType="separate"/>
        </w:r>
        <w:r>
          <w:rPr>
            <w:noProof/>
            <w:webHidden/>
          </w:rPr>
          <w:t>53</w:t>
        </w:r>
        <w:r>
          <w:rPr>
            <w:noProof/>
            <w:webHidden/>
          </w:rPr>
          <w:fldChar w:fldCharType="end"/>
        </w:r>
      </w:hyperlink>
    </w:p>
    <w:p w:rsidR="00B27F18" w:rsidRDefault="00B27F18">
      <w:pPr>
        <w:pStyle w:val="TableofFigures"/>
        <w:tabs>
          <w:tab w:val="right" w:leader="dot" w:pos="9350"/>
        </w:tabs>
        <w:rPr>
          <w:rFonts w:asciiTheme="minorHAnsi" w:eastAsiaTheme="minorEastAsia" w:hAnsiTheme="minorHAnsi" w:cstheme="minorBidi"/>
          <w:smallCaps w:val="0"/>
          <w:noProof/>
          <w:sz w:val="22"/>
          <w:szCs w:val="22"/>
        </w:rPr>
      </w:pPr>
      <w:hyperlink w:anchor="_Toc383174933" w:history="1">
        <w:r w:rsidRPr="003C5382">
          <w:rPr>
            <w:rStyle w:val="Hyperlink"/>
            <w:rFonts w:eastAsiaTheme="majorEastAsia"/>
            <w:noProof/>
          </w:rPr>
          <w:t>Table 6 - DN Configuration</w:t>
        </w:r>
        <w:r>
          <w:rPr>
            <w:noProof/>
            <w:webHidden/>
          </w:rPr>
          <w:tab/>
        </w:r>
        <w:r>
          <w:rPr>
            <w:noProof/>
            <w:webHidden/>
          </w:rPr>
          <w:fldChar w:fldCharType="begin"/>
        </w:r>
        <w:r>
          <w:rPr>
            <w:noProof/>
            <w:webHidden/>
          </w:rPr>
          <w:instrText xml:space="preserve"> PAGEREF _Toc383174933 \h </w:instrText>
        </w:r>
        <w:r>
          <w:rPr>
            <w:noProof/>
            <w:webHidden/>
          </w:rPr>
        </w:r>
        <w:r>
          <w:rPr>
            <w:noProof/>
            <w:webHidden/>
          </w:rPr>
          <w:fldChar w:fldCharType="separate"/>
        </w:r>
        <w:r>
          <w:rPr>
            <w:noProof/>
            <w:webHidden/>
          </w:rPr>
          <w:t>55</w:t>
        </w:r>
        <w:r>
          <w:rPr>
            <w:noProof/>
            <w:webHidden/>
          </w:rPr>
          <w:fldChar w:fldCharType="end"/>
        </w:r>
      </w:hyperlink>
    </w:p>
    <w:p w:rsidR="00121F7B" w:rsidRDefault="00F12A54" w:rsidP="00257D5B">
      <w:pPr>
        <w:pStyle w:val="TOC2"/>
        <w:tabs>
          <w:tab w:val="left" w:pos="800"/>
          <w:tab w:val="right" w:leader="dot" w:pos="9350"/>
        </w:tabs>
      </w:pPr>
      <w:r>
        <w:fldChar w:fldCharType="end"/>
      </w:r>
    </w:p>
    <w:p w:rsidR="0018668F" w:rsidRDefault="0018668F" w:rsidP="00B46804">
      <w:pPr>
        <w:pStyle w:val="Subtitle"/>
      </w:pPr>
      <w:bookmarkStart w:id="1" w:name="_Toc299889794"/>
      <w:bookmarkStart w:id="2" w:name="_Toc299891777"/>
      <w:bookmarkStart w:id="3" w:name="_Toc336763238"/>
      <w:r w:rsidRPr="00C05E27">
        <w:t>Revision History</w:t>
      </w:r>
      <w:bookmarkEnd w:id="1"/>
      <w:bookmarkEnd w:id="2"/>
      <w:bookmarkEnd w:id="3"/>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84"/>
        <w:gridCol w:w="1216"/>
        <w:gridCol w:w="2520"/>
        <w:gridCol w:w="5148"/>
      </w:tblGrid>
      <w:tr w:rsidR="0018668F" w:rsidRPr="000A0572" w:rsidTr="00E27EC8">
        <w:trPr>
          <w:tblHeader/>
        </w:trPr>
        <w:tc>
          <w:tcPr>
            <w:tcW w:w="584" w:type="dxa"/>
            <w:shd w:val="clear" w:color="auto" w:fill="DAEEF3" w:themeFill="accent5" w:themeFillTint="33"/>
          </w:tcPr>
          <w:p w:rsidR="0018668F" w:rsidRPr="000A0572" w:rsidRDefault="0018668F" w:rsidP="00B46804">
            <w:pPr>
              <w:rPr>
                <w:b/>
              </w:rPr>
            </w:pPr>
            <w:r w:rsidRPr="000A0572">
              <w:rPr>
                <w:b/>
              </w:rPr>
              <w:t>Rev</w:t>
            </w:r>
          </w:p>
        </w:tc>
        <w:tc>
          <w:tcPr>
            <w:tcW w:w="1216" w:type="dxa"/>
            <w:shd w:val="clear" w:color="auto" w:fill="DAEEF3" w:themeFill="accent5" w:themeFillTint="33"/>
          </w:tcPr>
          <w:p w:rsidR="0018668F" w:rsidRPr="000A0572" w:rsidRDefault="0018668F" w:rsidP="00B46804">
            <w:pPr>
              <w:rPr>
                <w:b/>
              </w:rPr>
            </w:pPr>
            <w:r w:rsidRPr="000A0572">
              <w:rPr>
                <w:b/>
              </w:rPr>
              <w:t>Date Published</w:t>
            </w:r>
          </w:p>
        </w:tc>
        <w:tc>
          <w:tcPr>
            <w:tcW w:w="2520" w:type="dxa"/>
            <w:shd w:val="clear" w:color="auto" w:fill="DAEEF3" w:themeFill="accent5" w:themeFillTint="33"/>
          </w:tcPr>
          <w:p w:rsidR="0018668F" w:rsidRPr="000A0572" w:rsidRDefault="0018668F" w:rsidP="00B46804">
            <w:pPr>
              <w:rPr>
                <w:b/>
              </w:rPr>
            </w:pPr>
            <w:r w:rsidRPr="000A0572">
              <w:rPr>
                <w:b/>
              </w:rPr>
              <w:t>Author</w:t>
            </w:r>
          </w:p>
        </w:tc>
        <w:tc>
          <w:tcPr>
            <w:tcW w:w="5148" w:type="dxa"/>
            <w:shd w:val="clear" w:color="auto" w:fill="DAEEF3" w:themeFill="accent5" w:themeFillTint="33"/>
          </w:tcPr>
          <w:p w:rsidR="0018668F" w:rsidRPr="000A0572" w:rsidRDefault="0018668F" w:rsidP="00B46804">
            <w:pPr>
              <w:rPr>
                <w:b/>
              </w:rPr>
            </w:pPr>
            <w:r w:rsidRPr="000A0572">
              <w:rPr>
                <w:b/>
              </w:rPr>
              <w:t>Reason for Revision</w:t>
            </w:r>
          </w:p>
        </w:tc>
      </w:tr>
      <w:tr w:rsidR="0018668F" w:rsidRPr="00EA7445" w:rsidTr="00E27EC8">
        <w:tc>
          <w:tcPr>
            <w:tcW w:w="584" w:type="dxa"/>
          </w:tcPr>
          <w:p w:rsidR="0018668F" w:rsidRPr="00EA7445" w:rsidRDefault="0018668F" w:rsidP="00B46804">
            <w:pPr>
              <w:pStyle w:val="TableText"/>
            </w:pPr>
            <w:r>
              <w:t>0.1</w:t>
            </w:r>
          </w:p>
        </w:tc>
        <w:tc>
          <w:tcPr>
            <w:tcW w:w="1216" w:type="dxa"/>
          </w:tcPr>
          <w:p w:rsidR="0018668F" w:rsidRPr="00EA7445" w:rsidRDefault="00A278D2" w:rsidP="00B46804">
            <w:pPr>
              <w:pStyle w:val="TableText"/>
            </w:pPr>
            <w:r>
              <w:t>7/15/13</w:t>
            </w:r>
          </w:p>
        </w:tc>
        <w:tc>
          <w:tcPr>
            <w:tcW w:w="2520" w:type="dxa"/>
          </w:tcPr>
          <w:p w:rsidR="0018668F" w:rsidRPr="00EA7445" w:rsidRDefault="0018668F" w:rsidP="00A278D2">
            <w:pPr>
              <w:pStyle w:val="TableText"/>
            </w:pPr>
            <w:r>
              <w:t>Gordon Bell</w:t>
            </w:r>
          </w:p>
        </w:tc>
        <w:tc>
          <w:tcPr>
            <w:tcW w:w="5148" w:type="dxa"/>
          </w:tcPr>
          <w:p w:rsidR="0018668F" w:rsidRPr="00EA7445" w:rsidRDefault="0018668F" w:rsidP="00B46804">
            <w:pPr>
              <w:pStyle w:val="TableText"/>
            </w:pPr>
            <w:r>
              <w:t>Initial release</w:t>
            </w:r>
          </w:p>
        </w:tc>
      </w:tr>
      <w:tr w:rsidR="00283A4F" w:rsidRPr="00EA7445" w:rsidTr="00E27EC8">
        <w:tc>
          <w:tcPr>
            <w:tcW w:w="584" w:type="dxa"/>
          </w:tcPr>
          <w:p w:rsidR="00283A4F" w:rsidRDefault="00283A4F" w:rsidP="00B46804">
            <w:pPr>
              <w:pStyle w:val="TableText"/>
            </w:pPr>
            <w:r>
              <w:t>0.2</w:t>
            </w:r>
          </w:p>
        </w:tc>
        <w:tc>
          <w:tcPr>
            <w:tcW w:w="1216" w:type="dxa"/>
          </w:tcPr>
          <w:p w:rsidR="00283A4F" w:rsidRDefault="007E7FCB" w:rsidP="00B46804">
            <w:pPr>
              <w:pStyle w:val="TableText"/>
            </w:pPr>
            <w:r>
              <w:t>9/26</w:t>
            </w:r>
            <w:r w:rsidR="00283A4F">
              <w:t>/13</w:t>
            </w:r>
          </w:p>
        </w:tc>
        <w:tc>
          <w:tcPr>
            <w:tcW w:w="2520" w:type="dxa"/>
          </w:tcPr>
          <w:p w:rsidR="00283A4F" w:rsidRDefault="00283A4F" w:rsidP="00A278D2">
            <w:pPr>
              <w:pStyle w:val="TableText"/>
            </w:pPr>
            <w:r>
              <w:t>Gordon Bell</w:t>
            </w:r>
          </w:p>
        </w:tc>
        <w:tc>
          <w:tcPr>
            <w:tcW w:w="5148" w:type="dxa"/>
          </w:tcPr>
          <w:p w:rsidR="00283A4F" w:rsidRDefault="00283A4F" w:rsidP="00B46804">
            <w:pPr>
              <w:pStyle w:val="TableText"/>
            </w:pPr>
            <w:r>
              <w:t>Revised based on SIP Solution PowerPoint deck</w:t>
            </w:r>
          </w:p>
        </w:tc>
      </w:tr>
      <w:tr w:rsidR="00F63725" w:rsidRPr="00EA7445" w:rsidTr="00E27EC8">
        <w:tc>
          <w:tcPr>
            <w:tcW w:w="584" w:type="dxa"/>
          </w:tcPr>
          <w:p w:rsidR="00F63725" w:rsidRDefault="00F63725" w:rsidP="00B46804">
            <w:pPr>
              <w:pStyle w:val="TableText"/>
            </w:pPr>
            <w:r>
              <w:t>0.3</w:t>
            </w:r>
          </w:p>
        </w:tc>
        <w:tc>
          <w:tcPr>
            <w:tcW w:w="1216" w:type="dxa"/>
          </w:tcPr>
          <w:p w:rsidR="00F63725" w:rsidRDefault="00F63725" w:rsidP="00B46804">
            <w:pPr>
              <w:pStyle w:val="TableText"/>
            </w:pPr>
            <w:r>
              <w:t>9/30/13</w:t>
            </w:r>
          </w:p>
        </w:tc>
        <w:tc>
          <w:tcPr>
            <w:tcW w:w="2520" w:type="dxa"/>
          </w:tcPr>
          <w:p w:rsidR="00F63725" w:rsidRDefault="00F63725" w:rsidP="00A278D2">
            <w:pPr>
              <w:pStyle w:val="TableText"/>
            </w:pPr>
            <w:r>
              <w:t>Gordon Bell</w:t>
            </w:r>
          </w:p>
        </w:tc>
        <w:tc>
          <w:tcPr>
            <w:tcW w:w="5148" w:type="dxa"/>
          </w:tcPr>
          <w:p w:rsidR="00F63725" w:rsidRDefault="000A6104" w:rsidP="00B46804">
            <w:pPr>
              <w:pStyle w:val="TableText"/>
            </w:pPr>
            <w:r>
              <w:t xml:space="preserve">Latest </w:t>
            </w:r>
            <w:r w:rsidR="00F63725">
              <w:t>draft for review</w:t>
            </w:r>
            <w:r>
              <w:t xml:space="preserve"> </w:t>
            </w:r>
          </w:p>
        </w:tc>
      </w:tr>
      <w:tr w:rsidR="000A6104" w:rsidRPr="00EA7445" w:rsidTr="00E27EC8">
        <w:tc>
          <w:tcPr>
            <w:tcW w:w="584" w:type="dxa"/>
          </w:tcPr>
          <w:p w:rsidR="000A6104" w:rsidRDefault="000A6104" w:rsidP="00B46804">
            <w:pPr>
              <w:pStyle w:val="TableText"/>
            </w:pPr>
            <w:r>
              <w:t>0.4</w:t>
            </w:r>
          </w:p>
        </w:tc>
        <w:tc>
          <w:tcPr>
            <w:tcW w:w="1216" w:type="dxa"/>
          </w:tcPr>
          <w:p w:rsidR="000A6104" w:rsidRDefault="000A6104" w:rsidP="00B46804">
            <w:pPr>
              <w:pStyle w:val="TableText"/>
            </w:pPr>
            <w:r>
              <w:t>10/25/13</w:t>
            </w:r>
          </w:p>
        </w:tc>
        <w:tc>
          <w:tcPr>
            <w:tcW w:w="2520" w:type="dxa"/>
          </w:tcPr>
          <w:p w:rsidR="000A6104" w:rsidRDefault="000A6104" w:rsidP="00A278D2">
            <w:pPr>
              <w:pStyle w:val="TableText"/>
            </w:pPr>
            <w:r>
              <w:t>Gordon Bell</w:t>
            </w:r>
          </w:p>
        </w:tc>
        <w:tc>
          <w:tcPr>
            <w:tcW w:w="5148" w:type="dxa"/>
          </w:tcPr>
          <w:p w:rsidR="000A6104" w:rsidRDefault="000A6104" w:rsidP="00B46804">
            <w:pPr>
              <w:pStyle w:val="TableText"/>
            </w:pPr>
            <w:r>
              <w:t>Adding input from EMEA sales training and completing missing sections.</w:t>
            </w:r>
          </w:p>
        </w:tc>
      </w:tr>
      <w:tr w:rsidR="00121F7B" w:rsidRPr="00EA7445" w:rsidTr="00E27EC8">
        <w:tc>
          <w:tcPr>
            <w:tcW w:w="584" w:type="dxa"/>
          </w:tcPr>
          <w:p w:rsidR="00121F7B" w:rsidRDefault="00121F7B" w:rsidP="00B46804">
            <w:pPr>
              <w:pStyle w:val="TableText"/>
            </w:pPr>
            <w:r>
              <w:t>0.5</w:t>
            </w:r>
          </w:p>
        </w:tc>
        <w:tc>
          <w:tcPr>
            <w:tcW w:w="1216" w:type="dxa"/>
          </w:tcPr>
          <w:p w:rsidR="00121F7B" w:rsidRDefault="00121F7B" w:rsidP="00B46804">
            <w:pPr>
              <w:pStyle w:val="TableText"/>
            </w:pPr>
            <w:r>
              <w:t>12/6/2013</w:t>
            </w:r>
          </w:p>
        </w:tc>
        <w:tc>
          <w:tcPr>
            <w:tcW w:w="2520" w:type="dxa"/>
          </w:tcPr>
          <w:p w:rsidR="00121F7B" w:rsidRDefault="00121F7B" w:rsidP="00A278D2">
            <w:pPr>
              <w:pStyle w:val="TableText"/>
            </w:pPr>
            <w:r>
              <w:t>Gordon Bell</w:t>
            </w:r>
          </w:p>
        </w:tc>
        <w:tc>
          <w:tcPr>
            <w:tcW w:w="5148" w:type="dxa"/>
          </w:tcPr>
          <w:p w:rsidR="00121F7B" w:rsidRDefault="00121F7B" w:rsidP="00B46804">
            <w:pPr>
              <w:pStyle w:val="TableText"/>
            </w:pPr>
            <w:r>
              <w:t>Incorporating last set of comments and preparing for review.</w:t>
            </w:r>
          </w:p>
        </w:tc>
      </w:tr>
      <w:tr w:rsidR="00F36EF4" w:rsidRPr="00EA7445" w:rsidTr="00E27EC8">
        <w:tc>
          <w:tcPr>
            <w:tcW w:w="584" w:type="dxa"/>
          </w:tcPr>
          <w:p w:rsidR="00F36EF4" w:rsidRDefault="00F36EF4" w:rsidP="00B46804">
            <w:pPr>
              <w:pStyle w:val="TableText"/>
            </w:pPr>
            <w:r>
              <w:t>0.6</w:t>
            </w:r>
          </w:p>
        </w:tc>
        <w:tc>
          <w:tcPr>
            <w:tcW w:w="1216" w:type="dxa"/>
          </w:tcPr>
          <w:p w:rsidR="00F36EF4" w:rsidRDefault="00F36EF4" w:rsidP="00B46804">
            <w:pPr>
              <w:pStyle w:val="TableText"/>
            </w:pPr>
            <w:r>
              <w:t>1/28/2014</w:t>
            </w:r>
          </w:p>
        </w:tc>
        <w:tc>
          <w:tcPr>
            <w:tcW w:w="2520" w:type="dxa"/>
          </w:tcPr>
          <w:p w:rsidR="00F36EF4" w:rsidRDefault="00F36EF4" w:rsidP="00A278D2">
            <w:pPr>
              <w:pStyle w:val="TableText"/>
            </w:pPr>
            <w:r>
              <w:t>Gordon Bell</w:t>
            </w:r>
          </w:p>
        </w:tc>
        <w:tc>
          <w:tcPr>
            <w:tcW w:w="5148" w:type="dxa"/>
          </w:tcPr>
          <w:p w:rsidR="00F36EF4" w:rsidRDefault="00F36EF4" w:rsidP="00B46804">
            <w:pPr>
              <w:pStyle w:val="TableText"/>
            </w:pPr>
            <w:r>
              <w:t>Apply comments from SIP Architects’ review.</w:t>
            </w:r>
          </w:p>
        </w:tc>
      </w:tr>
      <w:tr w:rsidR="009630B6" w:rsidRPr="00EA7445" w:rsidTr="00E27EC8">
        <w:tc>
          <w:tcPr>
            <w:tcW w:w="584" w:type="dxa"/>
          </w:tcPr>
          <w:p w:rsidR="009630B6" w:rsidRDefault="009630B6" w:rsidP="00B46804">
            <w:pPr>
              <w:pStyle w:val="TableText"/>
            </w:pPr>
            <w:r>
              <w:t>1.0</w:t>
            </w:r>
          </w:p>
        </w:tc>
        <w:tc>
          <w:tcPr>
            <w:tcW w:w="1216" w:type="dxa"/>
          </w:tcPr>
          <w:p w:rsidR="009630B6" w:rsidRDefault="000274DA" w:rsidP="00B46804">
            <w:pPr>
              <w:pStyle w:val="TableText"/>
            </w:pPr>
            <w:r>
              <w:t>3/21/2014</w:t>
            </w:r>
          </w:p>
        </w:tc>
        <w:tc>
          <w:tcPr>
            <w:tcW w:w="2520" w:type="dxa"/>
          </w:tcPr>
          <w:p w:rsidR="009630B6" w:rsidRDefault="000274DA" w:rsidP="00A278D2">
            <w:pPr>
              <w:pStyle w:val="TableText"/>
            </w:pPr>
            <w:r>
              <w:t>Gordon Bell</w:t>
            </w:r>
          </w:p>
        </w:tc>
        <w:tc>
          <w:tcPr>
            <w:tcW w:w="5148" w:type="dxa"/>
          </w:tcPr>
          <w:p w:rsidR="009630B6" w:rsidRDefault="000274DA" w:rsidP="00B46804">
            <w:pPr>
              <w:pStyle w:val="TableText"/>
            </w:pPr>
            <w:r>
              <w:t>Final Version</w:t>
            </w:r>
          </w:p>
        </w:tc>
      </w:tr>
    </w:tbl>
    <w:p w:rsidR="0018668F" w:rsidRPr="00BF0E3E" w:rsidRDefault="0018668F" w:rsidP="00B46804">
      <w:pPr>
        <w:rPr>
          <w:rStyle w:val="typ"/>
        </w:rPr>
      </w:pPr>
    </w:p>
    <w:p w:rsidR="0018668F" w:rsidRPr="00B46804" w:rsidRDefault="0018668F" w:rsidP="00B46804"/>
    <w:p w:rsidR="0018668F" w:rsidRPr="008C70C1" w:rsidRDefault="0018668F" w:rsidP="00257D5B">
      <w:pPr>
        <w:rPr>
          <w:lang w:bidi="en-US"/>
        </w:rPr>
        <w:sectPr w:rsidR="0018668F" w:rsidRPr="008C70C1" w:rsidSect="00FE0DE0">
          <w:pgSz w:w="12240" w:h="15840" w:code="1"/>
          <w:pgMar w:top="1152" w:right="1440" w:bottom="1152" w:left="1440" w:header="720" w:footer="720" w:gutter="0"/>
          <w:pgNumType w:fmt="lowerRoman"/>
          <w:cols w:space="720"/>
        </w:sectPr>
      </w:pPr>
      <w:bookmarkStart w:id="4" w:name="_Toc503204502"/>
      <w:bookmarkStart w:id="5" w:name="_Toc508003041"/>
    </w:p>
    <w:p w:rsidR="0018668F" w:rsidRDefault="0018668F" w:rsidP="00B31752">
      <w:pPr>
        <w:pStyle w:val="Heading1"/>
      </w:pPr>
      <w:bookmarkStart w:id="6" w:name="_Toc340829308"/>
      <w:bookmarkStart w:id="7" w:name="_Toc342029556"/>
      <w:bookmarkStart w:id="8" w:name="_Toc342376938"/>
      <w:bookmarkStart w:id="9" w:name="_Ref369780625"/>
      <w:bookmarkStart w:id="10" w:name="_Ref379380037"/>
      <w:bookmarkStart w:id="11" w:name="_Ref379380042"/>
      <w:bookmarkStart w:id="12" w:name="_Toc383173319"/>
      <w:bookmarkEnd w:id="4"/>
      <w:bookmarkEnd w:id="5"/>
      <w:r>
        <w:lastRenderedPageBreak/>
        <w:t>Introduction</w:t>
      </w:r>
      <w:bookmarkEnd w:id="6"/>
      <w:bookmarkEnd w:id="7"/>
      <w:bookmarkEnd w:id="8"/>
      <w:bookmarkEnd w:id="9"/>
      <w:bookmarkEnd w:id="10"/>
      <w:bookmarkEnd w:id="11"/>
      <w:bookmarkEnd w:id="12"/>
    </w:p>
    <w:p w:rsidR="00F82E3F" w:rsidRDefault="0018668F" w:rsidP="00FC693B">
      <w:r>
        <w:t xml:space="preserve">The purpose of </w:t>
      </w:r>
      <w:r w:rsidR="00A278D2">
        <w:t xml:space="preserve">this Architecture Blueprint </w:t>
      </w:r>
      <w:r w:rsidR="00997C0C">
        <w:t xml:space="preserve">is to document the </w:t>
      </w:r>
      <w:fldSimple w:instr=" DOCPROPERTY  Project  \* MERGEFORMAT ">
        <w:r w:rsidR="00DE4DE9">
          <w:t>SIP Telephony Solution</w:t>
        </w:r>
      </w:fldSimple>
      <w:r>
        <w:t>.</w:t>
      </w:r>
      <w:r w:rsidR="00997C0C">
        <w:t xml:space="preserve"> </w:t>
      </w:r>
      <w:r w:rsidR="006041F0">
        <w:t xml:space="preserve"> It provides a prescriptive list of components (both </w:t>
      </w:r>
      <w:proofErr w:type="spellStart"/>
      <w:r w:rsidR="006041F0">
        <w:t>Genesys</w:t>
      </w:r>
      <w:proofErr w:type="spellEnd"/>
      <w:r w:rsidR="006041F0">
        <w:t xml:space="preserve"> and 3</w:t>
      </w:r>
      <w:r w:rsidR="006041F0" w:rsidRPr="006041F0">
        <w:rPr>
          <w:vertAlign w:val="superscript"/>
        </w:rPr>
        <w:t>rd</w:t>
      </w:r>
      <w:r w:rsidR="006041F0">
        <w:t xml:space="preserve"> party) that should be included in the solution.  It also provides guidance </w:t>
      </w:r>
      <w:r w:rsidR="00F82E3F">
        <w:t>for implementing and deploying the solution including sizing and configuration as well as addressing several system concerns such as security, high availability, disaster recovery and serviceability.</w:t>
      </w:r>
    </w:p>
    <w:p w:rsidR="0018668F" w:rsidRPr="001D42FF" w:rsidRDefault="0018668F" w:rsidP="007543E2">
      <w:pPr>
        <w:pStyle w:val="Heading2"/>
      </w:pPr>
      <w:bookmarkStart w:id="13" w:name="_Toc285630057"/>
      <w:bookmarkStart w:id="14" w:name="_Toc329966938"/>
      <w:bookmarkStart w:id="15" w:name="_Toc340829309"/>
      <w:bookmarkStart w:id="16" w:name="_Toc342029557"/>
      <w:bookmarkStart w:id="17" w:name="_Toc342376939"/>
      <w:bookmarkStart w:id="18" w:name="_Toc383173320"/>
      <w:r w:rsidRPr="001D42FF">
        <w:t>Document Overview</w:t>
      </w:r>
      <w:bookmarkEnd w:id="13"/>
      <w:bookmarkEnd w:id="14"/>
      <w:bookmarkEnd w:id="15"/>
      <w:bookmarkEnd w:id="16"/>
      <w:bookmarkEnd w:id="17"/>
      <w:bookmarkEnd w:id="18"/>
    </w:p>
    <w:p w:rsidR="0018668F" w:rsidRDefault="0018668F" w:rsidP="00FC693B">
      <w:r>
        <w:t>The document contains the following sections:</w:t>
      </w:r>
    </w:p>
    <w:p w:rsidR="0018668F" w:rsidRDefault="0018668F" w:rsidP="00FC693B">
      <w:pPr>
        <w:pStyle w:val="BulletList1"/>
      </w:pPr>
      <w:r>
        <w:t>2: Definitions and Acronyms</w:t>
      </w:r>
    </w:p>
    <w:p w:rsidR="0018668F" w:rsidRDefault="0018668F" w:rsidP="00FC693B">
      <w:pPr>
        <w:pStyle w:val="BulletList1"/>
      </w:pPr>
      <w:r>
        <w:t>3: Overall Architecture</w:t>
      </w:r>
    </w:p>
    <w:p w:rsidR="0018668F" w:rsidRDefault="0018668F" w:rsidP="00FC693B">
      <w:pPr>
        <w:pStyle w:val="BulletList1"/>
      </w:pPr>
      <w:r>
        <w:t xml:space="preserve">4: </w:t>
      </w:r>
      <w:r w:rsidR="00DE4DE9">
        <w:t xml:space="preserve">Deployment </w:t>
      </w:r>
      <w:r>
        <w:t xml:space="preserve"> </w:t>
      </w:r>
      <w:r w:rsidR="00DE4DE9">
        <w:t>View</w:t>
      </w:r>
    </w:p>
    <w:p w:rsidR="0018668F" w:rsidRDefault="0018668F" w:rsidP="00FC693B">
      <w:pPr>
        <w:pStyle w:val="BulletList1"/>
      </w:pPr>
      <w:r>
        <w:t xml:space="preserve">5: </w:t>
      </w:r>
      <w:r w:rsidR="00DE4DE9">
        <w:t xml:space="preserve">Interaction </w:t>
      </w:r>
      <w:r>
        <w:t xml:space="preserve"> </w:t>
      </w:r>
      <w:r w:rsidR="00DE4DE9">
        <w:t>View</w:t>
      </w:r>
    </w:p>
    <w:p w:rsidR="0018668F" w:rsidRDefault="0018668F" w:rsidP="00FC693B">
      <w:pPr>
        <w:pStyle w:val="BulletList1"/>
      </w:pPr>
      <w:r>
        <w:t xml:space="preserve">6: </w:t>
      </w:r>
      <w:r w:rsidR="00DE4DE9">
        <w:t>Implementation</w:t>
      </w:r>
      <w:r>
        <w:t xml:space="preserve"> View</w:t>
      </w:r>
    </w:p>
    <w:p w:rsidR="0018668F" w:rsidRDefault="0018668F" w:rsidP="00FC693B">
      <w:pPr>
        <w:pStyle w:val="BulletList1"/>
      </w:pPr>
      <w:r>
        <w:t xml:space="preserve">Appendix A:  </w:t>
      </w:r>
      <w:r w:rsidR="009630B6">
        <w:t>Migration Strategy</w:t>
      </w:r>
    </w:p>
    <w:p w:rsidR="0018668F" w:rsidRDefault="0018668F" w:rsidP="00FC693B">
      <w:bookmarkStart w:id="19" w:name="_Toc115257459"/>
      <w:bookmarkStart w:id="20" w:name="_Toc115257589"/>
      <w:bookmarkStart w:id="21" w:name="_Toc115257982"/>
      <w:bookmarkStart w:id="22" w:name="_Toc285630059"/>
      <w:bookmarkStart w:id="23" w:name="_Toc329966940"/>
      <w:bookmarkEnd w:id="19"/>
      <w:bookmarkEnd w:id="20"/>
      <w:bookmarkEnd w:id="21"/>
    </w:p>
    <w:p w:rsidR="0018668F" w:rsidRPr="001D42FF" w:rsidRDefault="0018668F" w:rsidP="007543E2">
      <w:pPr>
        <w:pStyle w:val="Heading2"/>
      </w:pPr>
      <w:bookmarkStart w:id="24" w:name="_Toc340829311"/>
      <w:bookmarkStart w:id="25" w:name="_Toc342029559"/>
      <w:bookmarkStart w:id="26" w:name="_Toc342376941"/>
      <w:bookmarkStart w:id="27" w:name="_Toc383173321"/>
      <w:r w:rsidRPr="001D42FF">
        <w:t>Intended Audience</w:t>
      </w:r>
      <w:bookmarkEnd w:id="22"/>
      <w:bookmarkEnd w:id="23"/>
      <w:bookmarkEnd w:id="24"/>
      <w:bookmarkEnd w:id="25"/>
      <w:bookmarkEnd w:id="26"/>
      <w:bookmarkEnd w:id="27"/>
    </w:p>
    <w:p w:rsidR="00C803CD" w:rsidRDefault="00C23288" w:rsidP="007B1E09">
      <w:r>
        <w:t xml:space="preserve">Describing system and solution architectures can be difficult as there </w:t>
      </w:r>
      <w:r w:rsidR="000274DA">
        <w:t>are</w:t>
      </w:r>
      <w:r>
        <w:t xml:space="preserve"> multiple audiences each with different expectations.  This document is intended for multiple audiences with various chapters being more interesting to some readers versus others.</w:t>
      </w:r>
    </w:p>
    <w:p w:rsidR="00635D74" w:rsidRPr="00CF1E11" w:rsidRDefault="00635D74" w:rsidP="007B1E09">
      <w:r>
        <w:t>The Overall Architecture and Deployment View are likely meaningful to most audiences.  However the Interaction View and the Implementation View may be of more interest to those configuring the network and components.</w:t>
      </w:r>
    </w:p>
    <w:p w:rsidR="0018668F" w:rsidRPr="009D2D22" w:rsidRDefault="0018668F" w:rsidP="007543E2">
      <w:pPr>
        <w:pStyle w:val="Heading1"/>
      </w:pPr>
      <w:bookmarkStart w:id="28" w:name="_Toc115257465"/>
      <w:bookmarkStart w:id="29" w:name="_Toc115257595"/>
      <w:bookmarkStart w:id="30" w:name="_Toc115257987"/>
      <w:bookmarkStart w:id="31" w:name="_Toc115257466"/>
      <w:bookmarkStart w:id="32" w:name="_Toc115257596"/>
      <w:bookmarkStart w:id="33" w:name="_Toc115257988"/>
      <w:bookmarkStart w:id="34" w:name="_Toc115257469"/>
      <w:bookmarkStart w:id="35" w:name="_Toc115257599"/>
      <w:bookmarkStart w:id="36" w:name="_Toc115257991"/>
      <w:bookmarkStart w:id="37" w:name="_Toc285630061"/>
      <w:bookmarkStart w:id="38" w:name="_Toc329966941"/>
      <w:bookmarkStart w:id="39" w:name="_Toc340829312"/>
      <w:bookmarkStart w:id="40" w:name="_Toc342029560"/>
      <w:bookmarkStart w:id="41" w:name="_Toc342376942"/>
      <w:bookmarkStart w:id="42" w:name="_Toc383173322"/>
      <w:bookmarkEnd w:id="28"/>
      <w:bookmarkEnd w:id="29"/>
      <w:bookmarkEnd w:id="30"/>
      <w:bookmarkEnd w:id="31"/>
      <w:bookmarkEnd w:id="32"/>
      <w:bookmarkEnd w:id="33"/>
      <w:bookmarkEnd w:id="34"/>
      <w:bookmarkEnd w:id="35"/>
      <w:bookmarkEnd w:id="36"/>
      <w:r>
        <w:lastRenderedPageBreak/>
        <w:t>Definitions, Acronyms, and Document Standards</w:t>
      </w:r>
      <w:bookmarkEnd w:id="37"/>
      <w:bookmarkEnd w:id="38"/>
      <w:bookmarkEnd w:id="39"/>
      <w:bookmarkEnd w:id="40"/>
      <w:bookmarkEnd w:id="41"/>
      <w:bookmarkEnd w:id="42"/>
    </w:p>
    <w:p w:rsidR="0018668F" w:rsidRPr="001D42FF" w:rsidRDefault="0018668F" w:rsidP="007543E2">
      <w:pPr>
        <w:pStyle w:val="Heading2"/>
      </w:pPr>
      <w:bookmarkStart w:id="43" w:name="_Toc197412511"/>
      <w:bookmarkStart w:id="44" w:name="_Toc285630062"/>
      <w:bookmarkStart w:id="45" w:name="_Toc329966942"/>
      <w:bookmarkStart w:id="46" w:name="_Toc340829313"/>
      <w:bookmarkStart w:id="47" w:name="_Toc342029561"/>
      <w:bookmarkStart w:id="48" w:name="_Toc342376943"/>
      <w:bookmarkStart w:id="49" w:name="_Toc383173323"/>
      <w:r w:rsidRPr="001D42FF">
        <w:t>Definitions</w:t>
      </w:r>
      <w:bookmarkEnd w:id="43"/>
      <w:bookmarkEnd w:id="44"/>
      <w:bookmarkEnd w:id="45"/>
      <w:bookmarkEnd w:id="46"/>
      <w:bookmarkEnd w:id="47"/>
      <w:bookmarkEnd w:id="48"/>
      <w:bookmarkEnd w:id="49"/>
    </w:p>
    <w:p w:rsidR="0018668F" w:rsidRDefault="0018668F" w:rsidP="002364E2">
      <w:r>
        <w:t xml:space="preserve">This document uses various abbreviations and acronyms that are commonly used in </w:t>
      </w:r>
      <w:proofErr w:type="spellStart"/>
      <w:r>
        <w:t>Genesys</w:t>
      </w:r>
      <w:proofErr w:type="spellEnd"/>
      <w:r>
        <w:t xml:space="preserve"> product documentation and the telecommunications and contact center industries. The following table defines terms that will be referenced subsequently in this document.</w:t>
      </w:r>
    </w:p>
    <w:p w:rsidR="0018668F" w:rsidRDefault="0018668F" w:rsidP="007543E2">
      <w:pPr>
        <w:pStyle w:val="Heading2"/>
      </w:pPr>
      <w:bookmarkStart w:id="50" w:name="_Toc285630063"/>
      <w:bookmarkStart w:id="51" w:name="_Toc329966943"/>
      <w:bookmarkStart w:id="52" w:name="_Toc340829314"/>
      <w:bookmarkStart w:id="53" w:name="_Toc342029562"/>
      <w:bookmarkStart w:id="54" w:name="_Toc342376944"/>
      <w:bookmarkStart w:id="55" w:name="_Toc383173324"/>
      <w:r>
        <w:t>Glossary</w:t>
      </w:r>
      <w:bookmarkEnd w:id="50"/>
      <w:bookmarkEnd w:id="51"/>
      <w:bookmarkEnd w:id="52"/>
      <w:bookmarkEnd w:id="53"/>
      <w:bookmarkEnd w:id="54"/>
      <w:bookmarkEnd w:id="55"/>
    </w:p>
    <w:tbl>
      <w:tblPr>
        <w:tblW w:w="9360" w:type="dxa"/>
        <w:tblLayout w:type="fixed"/>
        <w:tblCellMar>
          <w:left w:w="0" w:type="dxa"/>
          <w:right w:w="0" w:type="dxa"/>
        </w:tblCellMar>
        <w:tblLook w:val="0020"/>
      </w:tblPr>
      <w:tblGrid>
        <w:gridCol w:w="2160"/>
        <w:gridCol w:w="7200"/>
      </w:tblGrid>
      <w:tr w:rsidR="00752AA2" w:rsidRPr="002629DB" w:rsidTr="00FE0DE0">
        <w:tc>
          <w:tcPr>
            <w:tcW w:w="2160" w:type="dxa"/>
            <w:shd w:val="clear" w:color="auto" w:fill="auto"/>
          </w:tcPr>
          <w:p w:rsidR="00752AA2" w:rsidRPr="00CF1E11" w:rsidRDefault="00752AA2" w:rsidP="00CF1E11">
            <w:r>
              <w:t>ACD</w:t>
            </w:r>
          </w:p>
        </w:tc>
        <w:tc>
          <w:tcPr>
            <w:tcW w:w="7200" w:type="dxa"/>
            <w:shd w:val="clear" w:color="auto" w:fill="auto"/>
          </w:tcPr>
          <w:p w:rsidR="00752AA2" w:rsidRPr="00CF1E11" w:rsidRDefault="00752AA2" w:rsidP="00CF1E11">
            <w:r>
              <w:t>Automated Call Distribution</w:t>
            </w:r>
          </w:p>
        </w:tc>
      </w:tr>
      <w:tr w:rsidR="001C1CB8" w:rsidRPr="002629DB" w:rsidTr="00FE0DE0">
        <w:tc>
          <w:tcPr>
            <w:tcW w:w="2160" w:type="dxa"/>
            <w:shd w:val="clear" w:color="auto" w:fill="auto"/>
          </w:tcPr>
          <w:p w:rsidR="001C1CB8" w:rsidRDefault="001C1CB8" w:rsidP="00CF1E11">
            <w:r>
              <w:t>ASR</w:t>
            </w:r>
          </w:p>
        </w:tc>
        <w:tc>
          <w:tcPr>
            <w:tcW w:w="7200" w:type="dxa"/>
            <w:shd w:val="clear" w:color="auto" w:fill="auto"/>
          </w:tcPr>
          <w:p w:rsidR="001C1CB8" w:rsidRDefault="009859BA" w:rsidP="00CF1E11">
            <w:r>
              <w:t>Advanced Speech Recognition</w:t>
            </w:r>
          </w:p>
        </w:tc>
      </w:tr>
      <w:tr w:rsidR="0018668F" w:rsidRPr="002629DB" w:rsidTr="00FE0DE0">
        <w:tc>
          <w:tcPr>
            <w:tcW w:w="2160" w:type="dxa"/>
            <w:shd w:val="clear" w:color="auto" w:fill="auto"/>
          </w:tcPr>
          <w:p w:rsidR="0018668F" w:rsidRPr="00CF1E11" w:rsidRDefault="0018668F" w:rsidP="00CF1E11">
            <w:r w:rsidRPr="00CF1E11">
              <w:t>CIM</w:t>
            </w:r>
          </w:p>
        </w:tc>
        <w:tc>
          <w:tcPr>
            <w:tcW w:w="7200" w:type="dxa"/>
            <w:shd w:val="clear" w:color="auto" w:fill="auto"/>
          </w:tcPr>
          <w:p w:rsidR="0018668F" w:rsidRPr="00CF1E11" w:rsidRDefault="0018668F" w:rsidP="009859BA">
            <w:r w:rsidRPr="00CF1E11">
              <w:t>Customer  Interaction Management</w:t>
            </w:r>
          </w:p>
        </w:tc>
      </w:tr>
      <w:tr w:rsidR="0018668F" w:rsidRPr="002629DB" w:rsidTr="00FE0DE0">
        <w:tc>
          <w:tcPr>
            <w:tcW w:w="2160" w:type="dxa"/>
            <w:shd w:val="clear" w:color="auto" w:fill="auto"/>
          </w:tcPr>
          <w:p w:rsidR="0018668F" w:rsidRPr="00CF1E11" w:rsidRDefault="0018668F" w:rsidP="00CF1E11">
            <w:r w:rsidRPr="00CF1E11">
              <w:t>CME</w:t>
            </w:r>
          </w:p>
        </w:tc>
        <w:tc>
          <w:tcPr>
            <w:tcW w:w="7200" w:type="dxa"/>
            <w:shd w:val="clear" w:color="auto" w:fill="auto"/>
          </w:tcPr>
          <w:p w:rsidR="0018668F" w:rsidRPr="00CF1E11" w:rsidRDefault="0018668F" w:rsidP="00CF1E11">
            <w:r w:rsidRPr="00CF1E11">
              <w:t>Configuration Management Environment, another name for the Configuration Layer</w:t>
            </w:r>
          </w:p>
        </w:tc>
      </w:tr>
      <w:tr w:rsidR="00FC6DCF" w:rsidRPr="002629DB" w:rsidTr="00FE0DE0">
        <w:tc>
          <w:tcPr>
            <w:tcW w:w="2160" w:type="dxa"/>
            <w:shd w:val="clear" w:color="auto" w:fill="auto"/>
          </w:tcPr>
          <w:p w:rsidR="00FC6DCF" w:rsidRPr="00CF1E11" w:rsidRDefault="00FC6DCF" w:rsidP="00CF1E11">
            <w:r>
              <w:t>CS</w:t>
            </w:r>
          </w:p>
        </w:tc>
        <w:tc>
          <w:tcPr>
            <w:tcW w:w="7200" w:type="dxa"/>
            <w:shd w:val="clear" w:color="auto" w:fill="auto"/>
          </w:tcPr>
          <w:p w:rsidR="00FC6DCF" w:rsidRPr="00CF1E11" w:rsidRDefault="00FC6DCF" w:rsidP="00CF1E11">
            <w:proofErr w:type="spellStart"/>
            <w:r>
              <w:t>Config</w:t>
            </w:r>
            <w:proofErr w:type="spellEnd"/>
            <w:r>
              <w:t xml:space="preserve"> Server</w:t>
            </w:r>
          </w:p>
        </w:tc>
      </w:tr>
      <w:tr w:rsidR="00FC6DCF" w:rsidRPr="002629DB" w:rsidTr="00FE0DE0">
        <w:tc>
          <w:tcPr>
            <w:tcW w:w="2160" w:type="dxa"/>
            <w:shd w:val="clear" w:color="auto" w:fill="auto"/>
          </w:tcPr>
          <w:p w:rsidR="00FC6DCF" w:rsidRDefault="00FC6DCF" w:rsidP="00CF1E11">
            <w:r>
              <w:t>CSP</w:t>
            </w:r>
          </w:p>
        </w:tc>
        <w:tc>
          <w:tcPr>
            <w:tcW w:w="7200" w:type="dxa"/>
            <w:shd w:val="clear" w:color="auto" w:fill="auto"/>
          </w:tcPr>
          <w:p w:rsidR="00FC6DCF" w:rsidRDefault="00FC6DCF" w:rsidP="00CF1E11">
            <w:proofErr w:type="spellStart"/>
            <w:r>
              <w:t>Config</w:t>
            </w:r>
            <w:proofErr w:type="spellEnd"/>
            <w:r>
              <w:t xml:space="preserve"> Server Proxy</w:t>
            </w:r>
          </w:p>
        </w:tc>
      </w:tr>
      <w:tr w:rsidR="0018668F" w:rsidRPr="002629DB" w:rsidTr="00FE0DE0">
        <w:tc>
          <w:tcPr>
            <w:tcW w:w="2160" w:type="dxa"/>
            <w:shd w:val="clear" w:color="auto" w:fill="auto"/>
          </w:tcPr>
          <w:p w:rsidR="0018668F" w:rsidRPr="00CF1E11" w:rsidRDefault="0018668F" w:rsidP="00CF1E11">
            <w:r w:rsidRPr="00CF1E11">
              <w:t>CTI</w:t>
            </w:r>
          </w:p>
        </w:tc>
        <w:tc>
          <w:tcPr>
            <w:tcW w:w="7200" w:type="dxa"/>
            <w:shd w:val="clear" w:color="auto" w:fill="auto"/>
          </w:tcPr>
          <w:p w:rsidR="0018668F" w:rsidRPr="00CF1E11" w:rsidRDefault="0018668F" w:rsidP="00CF1E11">
            <w:r w:rsidRPr="00CF1E11">
              <w:t>Computer-telephony integration, the adding of computer intelligence to monitoring and control of telephone calls</w:t>
            </w:r>
          </w:p>
        </w:tc>
      </w:tr>
      <w:tr w:rsidR="0054522C" w:rsidRPr="002629DB" w:rsidTr="00FE0DE0">
        <w:tc>
          <w:tcPr>
            <w:tcW w:w="2160" w:type="dxa"/>
            <w:shd w:val="clear" w:color="auto" w:fill="auto"/>
          </w:tcPr>
          <w:p w:rsidR="0054522C" w:rsidRPr="00CF1E11" w:rsidRDefault="0054522C" w:rsidP="00CF1E11">
            <w:r>
              <w:t>DB</w:t>
            </w:r>
          </w:p>
        </w:tc>
        <w:tc>
          <w:tcPr>
            <w:tcW w:w="7200" w:type="dxa"/>
            <w:shd w:val="clear" w:color="auto" w:fill="auto"/>
          </w:tcPr>
          <w:p w:rsidR="0054522C" w:rsidRPr="00CF1E11" w:rsidRDefault="0054522C" w:rsidP="00CF1E11">
            <w:r>
              <w:t>Database</w:t>
            </w:r>
          </w:p>
        </w:tc>
      </w:tr>
      <w:tr w:rsidR="001C1CB8" w:rsidRPr="002629DB" w:rsidTr="00FE0DE0">
        <w:tc>
          <w:tcPr>
            <w:tcW w:w="2160" w:type="dxa"/>
            <w:shd w:val="clear" w:color="auto" w:fill="auto"/>
          </w:tcPr>
          <w:p w:rsidR="001C1CB8" w:rsidRPr="00CF1E11" w:rsidRDefault="001C1CB8" w:rsidP="00CF1E11">
            <w:r>
              <w:t>DBMS</w:t>
            </w:r>
          </w:p>
        </w:tc>
        <w:tc>
          <w:tcPr>
            <w:tcW w:w="7200" w:type="dxa"/>
            <w:shd w:val="clear" w:color="auto" w:fill="auto"/>
          </w:tcPr>
          <w:p w:rsidR="001C1CB8" w:rsidRPr="00CF1E11" w:rsidRDefault="00DD46DD" w:rsidP="00CF1E11">
            <w:r>
              <w:t>Database Management System</w:t>
            </w:r>
          </w:p>
        </w:tc>
      </w:tr>
      <w:tr w:rsidR="00FC6DCF" w:rsidRPr="002629DB" w:rsidTr="00FE0DE0">
        <w:tc>
          <w:tcPr>
            <w:tcW w:w="2160" w:type="dxa"/>
            <w:shd w:val="clear" w:color="auto" w:fill="auto"/>
          </w:tcPr>
          <w:p w:rsidR="00FC6DCF" w:rsidRDefault="00FC6DCF" w:rsidP="00CF1E11">
            <w:r>
              <w:t>DBS</w:t>
            </w:r>
          </w:p>
        </w:tc>
        <w:tc>
          <w:tcPr>
            <w:tcW w:w="7200" w:type="dxa"/>
            <w:shd w:val="clear" w:color="auto" w:fill="auto"/>
          </w:tcPr>
          <w:p w:rsidR="00FC6DCF" w:rsidRDefault="00FC6DCF" w:rsidP="00CF1E11">
            <w:r>
              <w:t>Database Server</w:t>
            </w:r>
          </w:p>
        </w:tc>
      </w:tr>
      <w:tr w:rsidR="00DD46DD" w:rsidRPr="002629DB" w:rsidTr="00FE0DE0">
        <w:tc>
          <w:tcPr>
            <w:tcW w:w="2160" w:type="dxa"/>
            <w:shd w:val="clear" w:color="auto" w:fill="auto"/>
          </w:tcPr>
          <w:p w:rsidR="00DD46DD" w:rsidRDefault="0054522C" w:rsidP="00CF1E11">
            <w:r>
              <w:t>DHCP</w:t>
            </w:r>
          </w:p>
        </w:tc>
        <w:tc>
          <w:tcPr>
            <w:tcW w:w="7200" w:type="dxa"/>
            <w:shd w:val="clear" w:color="auto" w:fill="auto"/>
          </w:tcPr>
          <w:p w:rsidR="00DD46DD" w:rsidRDefault="00CC4089" w:rsidP="00CF1E11">
            <w:r>
              <w:t>Dynamic Host Configuration Protocol</w:t>
            </w:r>
          </w:p>
        </w:tc>
      </w:tr>
      <w:tr w:rsidR="0018668F" w:rsidRPr="002629DB" w:rsidTr="00FE0DE0">
        <w:tc>
          <w:tcPr>
            <w:tcW w:w="2160" w:type="dxa"/>
            <w:shd w:val="clear" w:color="auto" w:fill="auto"/>
          </w:tcPr>
          <w:p w:rsidR="0018668F" w:rsidRPr="00CF1E11" w:rsidRDefault="0018668F" w:rsidP="00CF1E11">
            <w:r w:rsidRPr="00CF1E11">
              <w:t>DN</w:t>
            </w:r>
          </w:p>
        </w:tc>
        <w:tc>
          <w:tcPr>
            <w:tcW w:w="7200" w:type="dxa"/>
            <w:shd w:val="clear" w:color="auto" w:fill="auto"/>
          </w:tcPr>
          <w:p w:rsidR="0018668F" w:rsidRPr="00CF1E11" w:rsidRDefault="0018668F" w:rsidP="00CF1E11">
            <w:r w:rsidRPr="00CF1E11">
              <w:t>Directory number</w:t>
            </w:r>
          </w:p>
        </w:tc>
      </w:tr>
      <w:tr w:rsidR="0018668F" w:rsidRPr="002629DB" w:rsidTr="00FE0DE0">
        <w:tc>
          <w:tcPr>
            <w:tcW w:w="2160" w:type="dxa"/>
            <w:shd w:val="clear" w:color="auto" w:fill="auto"/>
          </w:tcPr>
          <w:p w:rsidR="0018668F" w:rsidRPr="00CF1E11" w:rsidRDefault="0018668F" w:rsidP="00CF1E11">
            <w:r w:rsidRPr="00CF1E11">
              <w:t>DNIS</w:t>
            </w:r>
          </w:p>
        </w:tc>
        <w:tc>
          <w:tcPr>
            <w:tcW w:w="7200" w:type="dxa"/>
            <w:shd w:val="clear" w:color="auto" w:fill="auto"/>
          </w:tcPr>
          <w:p w:rsidR="0018668F" w:rsidRPr="00CF1E11" w:rsidRDefault="0018668F" w:rsidP="00CF1E11">
            <w:r w:rsidRPr="00CF1E11">
              <w:t>Dialed number information service</w:t>
            </w:r>
          </w:p>
        </w:tc>
      </w:tr>
      <w:tr w:rsidR="00CD0E5D" w:rsidRPr="002629DB" w:rsidTr="00FE0DE0">
        <w:tc>
          <w:tcPr>
            <w:tcW w:w="2160" w:type="dxa"/>
            <w:shd w:val="clear" w:color="auto" w:fill="auto"/>
          </w:tcPr>
          <w:p w:rsidR="00CD0E5D" w:rsidRPr="00CF1E11" w:rsidRDefault="00CD0E5D" w:rsidP="00CF1E11">
            <w:r>
              <w:t>DNS</w:t>
            </w:r>
          </w:p>
        </w:tc>
        <w:tc>
          <w:tcPr>
            <w:tcW w:w="7200" w:type="dxa"/>
            <w:shd w:val="clear" w:color="auto" w:fill="auto"/>
          </w:tcPr>
          <w:p w:rsidR="00CD0E5D" w:rsidRPr="00CF1E11" w:rsidRDefault="00CC4089" w:rsidP="00CF1E11">
            <w:r>
              <w:t>Domain Name System</w:t>
            </w:r>
          </w:p>
        </w:tc>
      </w:tr>
      <w:tr w:rsidR="001C1CB8" w:rsidRPr="002629DB" w:rsidTr="00FE0DE0">
        <w:tc>
          <w:tcPr>
            <w:tcW w:w="2160" w:type="dxa"/>
            <w:shd w:val="clear" w:color="auto" w:fill="auto"/>
          </w:tcPr>
          <w:p w:rsidR="001C1CB8" w:rsidRPr="00CF1E11" w:rsidRDefault="001C1CB8" w:rsidP="00CF1E11">
            <w:proofErr w:type="spellStart"/>
            <w:r>
              <w:t>eSBC</w:t>
            </w:r>
            <w:proofErr w:type="spellEnd"/>
          </w:p>
        </w:tc>
        <w:tc>
          <w:tcPr>
            <w:tcW w:w="7200" w:type="dxa"/>
            <w:shd w:val="clear" w:color="auto" w:fill="auto"/>
          </w:tcPr>
          <w:p w:rsidR="001C1CB8" w:rsidRPr="00CF1E11" w:rsidRDefault="00CC4089" w:rsidP="00CF1E11">
            <w:r>
              <w:t>Enterprise Session Border Controller</w:t>
            </w:r>
          </w:p>
        </w:tc>
      </w:tr>
      <w:tr w:rsidR="003C394D" w:rsidRPr="002629DB" w:rsidTr="00FE0DE0">
        <w:tc>
          <w:tcPr>
            <w:tcW w:w="2160" w:type="dxa"/>
            <w:shd w:val="clear" w:color="auto" w:fill="auto"/>
          </w:tcPr>
          <w:p w:rsidR="003C394D" w:rsidRDefault="003C394D" w:rsidP="00CF1E11">
            <w:r>
              <w:t>FTP</w:t>
            </w:r>
          </w:p>
        </w:tc>
        <w:tc>
          <w:tcPr>
            <w:tcW w:w="7200" w:type="dxa"/>
            <w:shd w:val="clear" w:color="auto" w:fill="auto"/>
          </w:tcPr>
          <w:p w:rsidR="003C394D" w:rsidRPr="00CF1E11" w:rsidRDefault="00CC4089" w:rsidP="00CF1E11">
            <w:r>
              <w:t>File Transfer Protocol</w:t>
            </w:r>
          </w:p>
        </w:tc>
      </w:tr>
      <w:tr w:rsidR="003C394D" w:rsidRPr="002629DB" w:rsidTr="00FE0DE0">
        <w:tc>
          <w:tcPr>
            <w:tcW w:w="2160" w:type="dxa"/>
            <w:shd w:val="clear" w:color="auto" w:fill="auto"/>
          </w:tcPr>
          <w:p w:rsidR="003C394D" w:rsidRDefault="003C394D" w:rsidP="00CF1E11">
            <w:r>
              <w:t>GA</w:t>
            </w:r>
          </w:p>
        </w:tc>
        <w:tc>
          <w:tcPr>
            <w:tcW w:w="7200" w:type="dxa"/>
            <w:shd w:val="clear" w:color="auto" w:fill="auto"/>
          </w:tcPr>
          <w:p w:rsidR="003C394D" w:rsidRPr="00CF1E11" w:rsidRDefault="003C394D" w:rsidP="00CF1E11">
            <w:proofErr w:type="spellStart"/>
            <w:r>
              <w:t>Genesys</w:t>
            </w:r>
            <w:proofErr w:type="spellEnd"/>
            <w:r>
              <w:t xml:space="preserve"> Administrator</w:t>
            </w:r>
          </w:p>
        </w:tc>
      </w:tr>
      <w:tr w:rsidR="001C1CB8" w:rsidRPr="002629DB" w:rsidTr="00FE0DE0">
        <w:tc>
          <w:tcPr>
            <w:tcW w:w="2160" w:type="dxa"/>
            <w:shd w:val="clear" w:color="auto" w:fill="auto"/>
          </w:tcPr>
          <w:p w:rsidR="001C1CB8" w:rsidRPr="00CF1E11" w:rsidRDefault="001C1CB8" w:rsidP="00CF1E11">
            <w:r>
              <w:t>GAX</w:t>
            </w:r>
          </w:p>
        </w:tc>
        <w:tc>
          <w:tcPr>
            <w:tcW w:w="7200" w:type="dxa"/>
            <w:shd w:val="clear" w:color="auto" w:fill="auto"/>
          </w:tcPr>
          <w:p w:rsidR="001C1CB8" w:rsidRPr="00CF1E11" w:rsidRDefault="001C1CB8" w:rsidP="00CF1E11">
            <w:proofErr w:type="spellStart"/>
            <w:r>
              <w:t>Genesys</w:t>
            </w:r>
            <w:proofErr w:type="spellEnd"/>
            <w:r>
              <w:t xml:space="preserve"> Administrator Extension</w:t>
            </w:r>
          </w:p>
        </w:tc>
      </w:tr>
      <w:tr w:rsidR="00FC6DCF" w:rsidRPr="002629DB" w:rsidTr="00FE0DE0">
        <w:tc>
          <w:tcPr>
            <w:tcW w:w="2160" w:type="dxa"/>
            <w:shd w:val="clear" w:color="auto" w:fill="auto"/>
          </w:tcPr>
          <w:p w:rsidR="00FC6DCF" w:rsidRDefault="00FC6DCF" w:rsidP="00CF1E11">
            <w:r>
              <w:t>GIM</w:t>
            </w:r>
          </w:p>
        </w:tc>
        <w:tc>
          <w:tcPr>
            <w:tcW w:w="7200" w:type="dxa"/>
            <w:shd w:val="clear" w:color="auto" w:fill="auto"/>
          </w:tcPr>
          <w:p w:rsidR="00FC6DCF" w:rsidRDefault="00FC6DCF" w:rsidP="00CF1E11">
            <w:proofErr w:type="spellStart"/>
            <w:r>
              <w:t>Genesys</w:t>
            </w:r>
            <w:proofErr w:type="spellEnd"/>
            <w:r>
              <w:t xml:space="preserve"> </w:t>
            </w:r>
            <w:proofErr w:type="spellStart"/>
            <w:r>
              <w:t>InfoMart</w:t>
            </w:r>
            <w:proofErr w:type="spellEnd"/>
          </w:p>
        </w:tc>
      </w:tr>
      <w:tr w:rsidR="00FC6DCF" w:rsidRPr="002629DB" w:rsidTr="00FE0DE0">
        <w:tc>
          <w:tcPr>
            <w:tcW w:w="2160" w:type="dxa"/>
            <w:shd w:val="clear" w:color="auto" w:fill="auto"/>
          </w:tcPr>
          <w:p w:rsidR="00FC6DCF" w:rsidRDefault="00FC6DCF" w:rsidP="00CF1E11">
            <w:r>
              <w:t>GI2</w:t>
            </w:r>
          </w:p>
        </w:tc>
        <w:tc>
          <w:tcPr>
            <w:tcW w:w="7200" w:type="dxa"/>
            <w:shd w:val="clear" w:color="auto" w:fill="auto"/>
          </w:tcPr>
          <w:p w:rsidR="00FC6DCF" w:rsidRDefault="00FC6DCF" w:rsidP="00CF1E11">
            <w:proofErr w:type="spellStart"/>
            <w:r>
              <w:t>Genesys</w:t>
            </w:r>
            <w:proofErr w:type="spellEnd"/>
            <w:r w:rsidR="00CC4089">
              <w:t xml:space="preserve"> Interactive Insights</w:t>
            </w:r>
          </w:p>
        </w:tc>
      </w:tr>
      <w:tr w:rsidR="0018668F" w:rsidRPr="00D9177A" w:rsidTr="00FE0DE0">
        <w:tc>
          <w:tcPr>
            <w:tcW w:w="2160" w:type="dxa"/>
            <w:shd w:val="clear" w:color="auto" w:fill="auto"/>
          </w:tcPr>
          <w:p w:rsidR="0018668F" w:rsidRPr="00CF1E11" w:rsidRDefault="0018668F" w:rsidP="00CF1E11">
            <w:r w:rsidRPr="00CF1E11">
              <w:t>GUI</w:t>
            </w:r>
          </w:p>
        </w:tc>
        <w:tc>
          <w:tcPr>
            <w:tcW w:w="7200" w:type="dxa"/>
            <w:shd w:val="clear" w:color="auto" w:fill="auto"/>
          </w:tcPr>
          <w:p w:rsidR="0018668F" w:rsidRPr="00CF1E11" w:rsidRDefault="0018668F" w:rsidP="00CF1E11">
            <w:r w:rsidRPr="00CF1E11">
              <w:t>Graphical User Interface</w:t>
            </w:r>
          </w:p>
        </w:tc>
      </w:tr>
      <w:tr w:rsidR="001C1CB8" w:rsidRPr="00D9177A" w:rsidTr="00FE0DE0">
        <w:tc>
          <w:tcPr>
            <w:tcW w:w="2160" w:type="dxa"/>
            <w:shd w:val="clear" w:color="auto" w:fill="auto"/>
          </w:tcPr>
          <w:p w:rsidR="001C1CB8" w:rsidRPr="00CF1E11" w:rsidRDefault="001C1CB8" w:rsidP="00CF1E11">
            <w:r>
              <w:t>GVP</w:t>
            </w:r>
          </w:p>
        </w:tc>
        <w:tc>
          <w:tcPr>
            <w:tcW w:w="7200" w:type="dxa"/>
            <w:shd w:val="clear" w:color="auto" w:fill="auto"/>
          </w:tcPr>
          <w:p w:rsidR="001C1CB8" w:rsidRPr="00CF1E11" w:rsidRDefault="001C1CB8" w:rsidP="00CF1E11">
            <w:proofErr w:type="spellStart"/>
            <w:r>
              <w:t>Genesys</w:t>
            </w:r>
            <w:proofErr w:type="spellEnd"/>
            <w:r>
              <w:t xml:space="preserve"> Voice Platform</w:t>
            </w:r>
          </w:p>
        </w:tc>
      </w:tr>
      <w:tr w:rsidR="0052216C" w:rsidRPr="00D9177A" w:rsidTr="00FE0DE0">
        <w:tc>
          <w:tcPr>
            <w:tcW w:w="2160" w:type="dxa"/>
            <w:shd w:val="clear" w:color="auto" w:fill="auto"/>
          </w:tcPr>
          <w:p w:rsidR="0052216C" w:rsidRDefault="0052216C" w:rsidP="00CF1E11">
            <w:r>
              <w:lastRenderedPageBreak/>
              <w:t>GWS</w:t>
            </w:r>
          </w:p>
        </w:tc>
        <w:tc>
          <w:tcPr>
            <w:tcW w:w="7200" w:type="dxa"/>
            <w:shd w:val="clear" w:color="auto" w:fill="auto"/>
          </w:tcPr>
          <w:p w:rsidR="0052216C" w:rsidRDefault="0052216C" w:rsidP="00CF1E11">
            <w:proofErr w:type="spellStart"/>
            <w:r>
              <w:t>Genesys</w:t>
            </w:r>
            <w:proofErr w:type="spellEnd"/>
            <w:r>
              <w:t xml:space="preserve"> Web Services</w:t>
            </w:r>
          </w:p>
        </w:tc>
      </w:tr>
      <w:tr w:rsidR="001C1CB8" w:rsidRPr="00D9177A" w:rsidTr="00FE0DE0">
        <w:tc>
          <w:tcPr>
            <w:tcW w:w="2160" w:type="dxa"/>
            <w:shd w:val="clear" w:color="auto" w:fill="auto"/>
          </w:tcPr>
          <w:p w:rsidR="001C1CB8" w:rsidRPr="00CF1E11" w:rsidRDefault="001C1CB8" w:rsidP="00CF1E11">
            <w:r>
              <w:t>HA</w:t>
            </w:r>
          </w:p>
        </w:tc>
        <w:tc>
          <w:tcPr>
            <w:tcW w:w="7200" w:type="dxa"/>
            <w:shd w:val="clear" w:color="auto" w:fill="auto"/>
          </w:tcPr>
          <w:p w:rsidR="001C1CB8" w:rsidRPr="00CF1E11" w:rsidRDefault="001C1CB8" w:rsidP="00CF1E11">
            <w:r>
              <w:t>High Availability</w:t>
            </w:r>
          </w:p>
        </w:tc>
      </w:tr>
      <w:tr w:rsidR="001C1CB8" w:rsidRPr="00D9177A" w:rsidTr="00FE0DE0">
        <w:tc>
          <w:tcPr>
            <w:tcW w:w="2160" w:type="dxa"/>
            <w:shd w:val="clear" w:color="auto" w:fill="auto"/>
          </w:tcPr>
          <w:p w:rsidR="001C1CB8" w:rsidRDefault="001C1CB8" w:rsidP="00CF1E11">
            <w:r>
              <w:t>HTCC</w:t>
            </w:r>
          </w:p>
        </w:tc>
        <w:tc>
          <w:tcPr>
            <w:tcW w:w="7200" w:type="dxa"/>
            <w:shd w:val="clear" w:color="auto" w:fill="auto"/>
          </w:tcPr>
          <w:p w:rsidR="001C1CB8" w:rsidRDefault="0052216C" w:rsidP="00CF1E11">
            <w:r>
              <w:t>Host Telephony Contact Center – now GWS</w:t>
            </w:r>
          </w:p>
        </w:tc>
      </w:tr>
      <w:tr w:rsidR="00372627" w:rsidRPr="00D9177A" w:rsidTr="00FE0DE0">
        <w:tc>
          <w:tcPr>
            <w:tcW w:w="2160" w:type="dxa"/>
            <w:shd w:val="clear" w:color="auto" w:fill="auto"/>
          </w:tcPr>
          <w:p w:rsidR="00372627" w:rsidRPr="00CF1E11" w:rsidRDefault="00372627" w:rsidP="00CF1E11">
            <w:r>
              <w:t>HTTP</w:t>
            </w:r>
          </w:p>
        </w:tc>
        <w:tc>
          <w:tcPr>
            <w:tcW w:w="7200" w:type="dxa"/>
            <w:shd w:val="clear" w:color="auto" w:fill="auto"/>
          </w:tcPr>
          <w:p w:rsidR="00372627" w:rsidRPr="00CF1E11" w:rsidRDefault="00BC5082" w:rsidP="00CF1E11">
            <w:r>
              <w:t>Hypertext Transfer Protocol</w:t>
            </w:r>
          </w:p>
        </w:tc>
      </w:tr>
      <w:tr w:rsidR="00372627" w:rsidRPr="00D9177A" w:rsidTr="00FE0DE0">
        <w:tc>
          <w:tcPr>
            <w:tcW w:w="2160" w:type="dxa"/>
            <w:shd w:val="clear" w:color="auto" w:fill="auto"/>
          </w:tcPr>
          <w:p w:rsidR="00372627" w:rsidRPr="00CF1E11" w:rsidRDefault="00372627" w:rsidP="00CF1E11">
            <w:r>
              <w:t>ICON</w:t>
            </w:r>
          </w:p>
        </w:tc>
        <w:tc>
          <w:tcPr>
            <w:tcW w:w="7200" w:type="dxa"/>
            <w:shd w:val="clear" w:color="auto" w:fill="auto"/>
          </w:tcPr>
          <w:p w:rsidR="00372627" w:rsidRPr="00CF1E11" w:rsidRDefault="00BC5082" w:rsidP="00CF1E11">
            <w:r>
              <w:t>Interaction Concentrator</w:t>
            </w:r>
          </w:p>
        </w:tc>
      </w:tr>
      <w:tr w:rsidR="0054522C" w:rsidRPr="00D9177A" w:rsidTr="00FE0DE0">
        <w:tc>
          <w:tcPr>
            <w:tcW w:w="2160" w:type="dxa"/>
            <w:shd w:val="clear" w:color="auto" w:fill="auto"/>
          </w:tcPr>
          <w:p w:rsidR="0054522C" w:rsidRDefault="0054522C" w:rsidP="00CF1E11">
            <w:r>
              <w:t>IIS</w:t>
            </w:r>
          </w:p>
        </w:tc>
        <w:tc>
          <w:tcPr>
            <w:tcW w:w="7200" w:type="dxa"/>
            <w:shd w:val="clear" w:color="auto" w:fill="auto"/>
          </w:tcPr>
          <w:p w:rsidR="0054522C" w:rsidRPr="00CF1E11" w:rsidRDefault="00BC5082" w:rsidP="00CF1E11">
            <w:r>
              <w:t>Internet Information Services</w:t>
            </w:r>
          </w:p>
        </w:tc>
      </w:tr>
      <w:tr w:rsidR="003C394D" w:rsidRPr="00D9177A" w:rsidTr="00FE0DE0">
        <w:tc>
          <w:tcPr>
            <w:tcW w:w="2160" w:type="dxa"/>
            <w:shd w:val="clear" w:color="auto" w:fill="auto"/>
          </w:tcPr>
          <w:p w:rsidR="003C394D" w:rsidRDefault="003C394D" w:rsidP="00CF1E11">
            <w:r>
              <w:t>IMS</w:t>
            </w:r>
          </w:p>
        </w:tc>
        <w:tc>
          <w:tcPr>
            <w:tcW w:w="7200" w:type="dxa"/>
            <w:shd w:val="clear" w:color="auto" w:fill="auto"/>
          </w:tcPr>
          <w:p w:rsidR="003C394D" w:rsidRPr="00CF1E11" w:rsidRDefault="003C394D" w:rsidP="00CF1E11">
            <w:r>
              <w:t>IP Multimedia Subsystem</w:t>
            </w:r>
          </w:p>
        </w:tc>
      </w:tr>
      <w:tr w:rsidR="0018668F" w:rsidRPr="00D9177A" w:rsidTr="00FE0DE0">
        <w:tc>
          <w:tcPr>
            <w:tcW w:w="2160" w:type="dxa"/>
            <w:shd w:val="clear" w:color="auto" w:fill="auto"/>
          </w:tcPr>
          <w:p w:rsidR="0018668F" w:rsidRPr="00CF1E11" w:rsidRDefault="0018668F" w:rsidP="00CF1E11">
            <w:r w:rsidRPr="00CF1E11">
              <w:t>IP</w:t>
            </w:r>
          </w:p>
        </w:tc>
        <w:tc>
          <w:tcPr>
            <w:tcW w:w="7200" w:type="dxa"/>
            <w:shd w:val="clear" w:color="auto" w:fill="auto"/>
          </w:tcPr>
          <w:p w:rsidR="0018668F" w:rsidRPr="00CF1E11" w:rsidRDefault="0018668F" w:rsidP="00CF1E11">
            <w:r w:rsidRPr="00CF1E11">
              <w:t>Internet Protocol</w:t>
            </w:r>
          </w:p>
        </w:tc>
      </w:tr>
      <w:tr w:rsidR="00DD46DD" w:rsidRPr="00D9177A" w:rsidTr="00FE0DE0">
        <w:tc>
          <w:tcPr>
            <w:tcW w:w="2160" w:type="dxa"/>
            <w:shd w:val="clear" w:color="auto" w:fill="auto"/>
          </w:tcPr>
          <w:p w:rsidR="00DD46DD" w:rsidRPr="00CF1E11" w:rsidRDefault="00DD46DD" w:rsidP="00CF1E11">
            <w:r>
              <w:t>IVR</w:t>
            </w:r>
          </w:p>
        </w:tc>
        <w:tc>
          <w:tcPr>
            <w:tcW w:w="7200" w:type="dxa"/>
            <w:shd w:val="clear" w:color="auto" w:fill="auto"/>
          </w:tcPr>
          <w:p w:rsidR="00DD46DD" w:rsidRPr="00CF1E11" w:rsidRDefault="00DD46DD" w:rsidP="00CF1E11">
            <w:r>
              <w:t>Interactive Voice Response</w:t>
            </w:r>
          </w:p>
        </w:tc>
      </w:tr>
      <w:tr w:rsidR="001C1CB8" w:rsidRPr="00D9177A" w:rsidTr="00FE0DE0">
        <w:tc>
          <w:tcPr>
            <w:tcW w:w="2160" w:type="dxa"/>
            <w:shd w:val="clear" w:color="auto" w:fill="auto"/>
          </w:tcPr>
          <w:p w:rsidR="001C1CB8" w:rsidRPr="00CF1E11" w:rsidRDefault="001C1CB8" w:rsidP="00CF1E11">
            <w:r>
              <w:t>IWS</w:t>
            </w:r>
          </w:p>
        </w:tc>
        <w:tc>
          <w:tcPr>
            <w:tcW w:w="7200" w:type="dxa"/>
            <w:shd w:val="clear" w:color="auto" w:fill="auto"/>
          </w:tcPr>
          <w:p w:rsidR="001C1CB8" w:rsidRPr="00CF1E11" w:rsidRDefault="001C1CB8" w:rsidP="00CF1E11">
            <w:r>
              <w:t>Interaction Workspace</w:t>
            </w:r>
          </w:p>
        </w:tc>
      </w:tr>
      <w:tr w:rsidR="0018668F" w:rsidRPr="002629DB" w:rsidTr="00FE0DE0">
        <w:tc>
          <w:tcPr>
            <w:tcW w:w="2160" w:type="dxa"/>
            <w:shd w:val="solid" w:color="FFFFFF" w:fill="FFFFFF"/>
          </w:tcPr>
          <w:p w:rsidR="0018668F" w:rsidRPr="00CF1E11" w:rsidRDefault="0018668F" w:rsidP="00CF1E11">
            <w:r w:rsidRPr="00CF1E11">
              <w:t>IVR</w:t>
            </w:r>
          </w:p>
        </w:tc>
        <w:tc>
          <w:tcPr>
            <w:tcW w:w="7200" w:type="dxa"/>
            <w:shd w:val="solid" w:color="FFFFFF" w:fill="FFFFFF"/>
          </w:tcPr>
          <w:p w:rsidR="0018668F" w:rsidRPr="00CF1E11" w:rsidRDefault="0018668F" w:rsidP="00CF1E11">
            <w:r w:rsidRPr="00CF1E11">
              <w:t>interactive voice response</w:t>
            </w:r>
          </w:p>
        </w:tc>
      </w:tr>
      <w:tr w:rsidR="00DD46DD" w:rsidRPr="002629DB" w:rsidTr="00FE0DE0">
        <w:tc>
          <w:tcPr>
            <w:tcW w:w="2160" w:type="dxa"/>
            <w:shd w:val="solid" w:color="FFFFFF" w:fill="FFFFFF"/>
          </w:tcPr>
          <w:p w:rsidR="00DD46DD" w:rsidRPr="00CF1E11" w:rsidRDefault="00DD46DD" w:rsidP="00CF1E11">
            <w:r>
              <w:t>LAN</w:t>
            </w:r>
          </w:p>
        </w:tc>
        <w:tc>
          <w:tcPr>
            <w:tcW w:w="7200" w:type="dxa"/>
            <w:shd w:val="solid" w:color="FFFFFF" w:fill="FFFFFF"/>
          </w:tcPr>
          <w:p w:rsidR="00DD46DD" w:rsidRPr="00CF1E11" w:rsidRDefault="00DD46DD" w:rsidP="00CF1E11">
            <w:r>
              <w:t>Local Area Network</w:t>
            </w:r>
          </w:p>
        </w:tc>
      </w:tr>
      <w:tr w:rsidR="001C1CB8" w:rsidRPr="002629DB" w:rsidTr="00FE0DE0">
        <w:tc>
          <w:tcPr>
            <w:tcW w:w="2160" w:type="dxa"/>
            <w:shd w:val="solid" w:color="FFFFFF" w:fill="FFFFFF"/>
          </w:tcPr>
          <w:p w:rsidR="001C1CB8" w:rsidRPr="00CF1E11" w:rsidRDefault="001C1CB8" w:rsidP="00CF1E11">
            <w:r>
              <w:t>LCA</w:t>
            </w:r>
          </w:p>
        </w:tc>
        <w:tc>
          <w:tcPr>
            <w:tcW w:w="7200" w:type="dxa"/>
            <w:shd w:val="solid" w:color="FFFFFF" w:fill="FFFFFF"/>
          </w:tcPr>
          <w:p w:rsidR="001C1CB8" w:rsidRPr="00CF1E11" w:rsidRDefault="001C1CB8" w:rsidP="00CF1E11">
            <w:r>
              <w:t>Local Control Agent</w:t>
            </w:r>
          </w:p>
        </w:tc>
      </w:tr>
      <w:tr w:rsidR="00FC6DCF" w:rsidRPr="002629DB" w:rsidTr="00FE0DE0">
        <w:tc>
          <w:tcPr>
            <w:tcW w:w="2160" w:type="dxa"/>
            <w:shd w:val="solid" w:color="FFFFFF" w:fill="FFFFFF"/>
          </w:tcPr>
          <w:p w:rsidR="00FC6DCF" w:rsidRDefault="00FC6DCF" w:rsidP="00CF1E11">
            <w:r>
              <w:t>LM</w:t>
            </w:r>
          </w:p>
        </w:tc>
        <w:tc>
          <w:tcPr>
            <w:tcW w:w="7200" w:type="dxa"/>
            <w:shd w:val="solid" w:color="FFFFFF" w:fill="FFFFFF"/>
          </w:tcPr>
          <w:p w:rsidR="00FC6DCF" w:rsidRDefault="00FC6DCF" w:rsidP="00CF1E11">
            <w:r>
              <w:t>License Manager</w:t>
            </w:r>
          </w:p>
        </w:tc>
      </w:tr>
      <w:tr w:rsidR="00DD46DD" w:rsidRPr="002629DB" w:rsidTr="00FE0DE0">
        <w:tc>
          <w:tcPr>
            <w:tcW w:w="2160" w:type="dxa"/>
            <w:shd w:val="solid" w:color="FFFFFF" w:fill="FFFFFF"/>
          </w:tcPr>
          <w:p w:rsidR="00DD46DD" w:rsidRDefault="00DD46DD" w:rsidP="00CF1E11">
            <w:r>
              <w:t>MCP</w:t>
            </w:r>
          </w:p>
        </w:tc>
        <w:tc>
          <w:tcPr>
            <w:tcW w:w="7200" w:type="dxa"/>
            <w:shd w:val="solid" w:color="FFFFFF" w:fill="FFFFFF"/>
          </w:tcPr>
          <w:p w:rsidR="00DD46DD" w:rsidRDefault="0043479A" w:rsidP="00CF1E11">
            <w:r>
              <w:t>Media Control Platform</w:t>
            </w:r>
          </w:p>
        </w:tc>
      </w:tr>
      <w:tr w:rsidR="00FC6DCF" w:rsidRPr="002629DB" w:rsidTr="00FE0DE0">
        <w:tc>
          <w:tcPr>
            <w:tcW w:w="2160" w:type="dxa"/>
            <w:shd w:val="solid" w:color="FFFFFF" w:fill="FFFFFF"/>
          </w:tcPr>
          <w:p w:rsidR="00FC6DCF" w:rsidRDefault="00FC6DCF" w:rsidP="00CF1E11">
            <w:r>
              <w:t>MS</w:t>
            </w:r>
          </w:p>
        </w:tc>
        <w:tc>
          <w:tcPr>
            <w:tcW w:w="7200" w:type="dxa"/>
            <w:shd w:val="solid" w:color="FFFFFF" w:fill="FFFFFF"/>
          </w:tcPr>
          <w:p w:rsidR="00FC6DCF" w:rsidRDefault="00FC6DCF" w:rsidP="00CF1E11">
            <w:r>
              <w:t>Message Server</w:t>
            </w:r>
          </w:p>
        </w:tc>
      </w:tr>
      <w:tr w:rsidR="00FC6DCF" w:rsidRPr="002629DB" w:rsidTr="00FE0DE0">
        <w:tc>
          <w:tcPr>
            <w:tcW w:w="2160" w:type="dxa"/>
            <w:shd w:val="solid" w:color="FFFFFF" w:fill="FFFFFF"/>
          </w:tcPr>
          <w:p w:rsidR="00FC6DCF" w:rsidRDefault="00FC6DCF" w:rsidP="00CF1E11">
            <w:r>
              <w:t>MSML</w:t>
            </w:r>
          </w:p>
        </w:tc>
        <w:tc>
          <w:tcPr>
            <w:tcW w:w="7200" w:type="dxa"/>
            <w:shd w:val="solid" w:color="FFFFFF" w:fill="FFFFFF"/>
          </w:tcPr>
          <w:p w:rsidR="00FC6DCF" w:rsidRDefault="00BC5082" w:rsidP="00CF1E11">
            <w:r>
              <w:t>Media Server Markup Language</w:t>
            </w:r>
          </w:p>
        </w:tc>
      </w:tr>
      <w:tr w:rsidR="003C394D" w:rsidRPr="002629DB" w:rsidTr="00FE0DE0">
        <w:tc>
          <w:tcPr>
            <w:tcW w:w="2160" w:type="dxa"/>
            <w:shd w:val="solid" w:color="FFFFFF" w:fill="FFFFFF"/>
          </w:tcPr>
          <w:p w:rsidR="003C394D" w:rsidRDefault="003C394D" w:rsidP="00CF1E11">
            <w:r>
              <w:t>NMS</w:t>
            </w:r>
          </w:p>
        </w:tc>
        <w:tc>
          <w:tcPr>
            <w:tcW w:w="7200" w:type="dxa"/>
            <w:shd w:val="solid" w:color="FFFFFF" w:fill="FFFFFF"/>
          </w:tcPr>
          <w:p w:rsidR="003C394D" w:rsidRDefault="003C394D" w:rsidP="00CF1E11">
            <w:r>
              <w:t>Network Management System</w:t>
            </w:r>
          </w:p>
        </w:tc>
      </w:tr>
      <w:tr w:rsidR="00372627" w:rsidRPr="002629DB" w:rsidTr="00FE0DE0">
        <w:tc>
          <w:tcPr>
            <w:tcW w:w="2160" w:type="dxa"/>
            <w:shd w:val="solid" w:color="FFFFFF" w:fill="FFFFFF"/>
          </w:tcPr>
          <w:p w:rsidR="00372627" w:rsidRPr="00CF1E11" w:rsidRDefault="00372627" w:rsidP="00CF1E11">
            <w:r>
              <w:t>OCS</w:t>
            </w:r>
          </w:p>
        </w:tc>
        <w:tc>
          <w:tcPr>
            <w:tcW w:w="7200" w:type="dxa"/>
            <w:shd w:val="solid" w:color="FFFFFF" w:fill="FFFFFF"/>
          </w:tcPr>
          <w:p w:rsidR="00372627" w:rsidRPr="00CF1E11" w:rsidRDefault="001C1CB8" w:rsidP="00CF1E11">
            <w:r>
              <w:t>Outbound Contact Server</w:t>
            </w:r>
          </w:p>
        </w:tc>
      </w:tr>
      <w:tr w:rsidR="00372627" w:rsidRPr="002629DB" w:rsidTr="00FE0DE0">
        <w:tc>
          <w:tcPr>
            <w:tcW w:w="2160" w:type="dxa"/>
            <w:shd w:val="solid" w:color="FFFFFF" w:fill="FFFFFF"/>
          </w:tcPr>
          <w:p w:rsidR="00372627" w:rsidRPr="00CF1E11" w:rsidRDefault="00372627" w:rsidP="00CF1E11">
            <w:r>
              <w:t>OEM</w:t>
            </w:r>
          </w:p>
        </w:tc>
        <w:tc>
          <w:tcPr>
            <w:tcW w:w="7200" w:type="dxa"/>
            <w:shd w:val="solid" w:color="FFFFFF" w:fill="FFFFFF"/>
          </w:tcPr>
          <w:p w:rsidR="00372627" w:rsidRPr="00CF1E11" w:rsidRDefault="00BC5082" w:rsidP="00CF1E11">
            <w:r>
              <w:t>Original Equipment Manufacturer</w:t>
            </w:r>
          </w:p>
        </w:tc>
      </w:tr>
      <w:tr w:rsidR="001C1CB8" w:rsidRPr="002629DB" w:rsidTr="00FE0DE0">
        <w:tc>
          <w:tcPr>
            <w:tcW w:w="2160" w:type="dxa"/>
            <w:shd w:val="solid" w:color="FFFFFF" w:fill="FFFFFF"/>
          </w:tcPr>
          <w:p w:rsidR="001C1CB8" w:rsidRDefault="001C1CB8" w:rsidP="00CF1E11">
            <w:r>
              <w:t>ORS</w:t>
            </w:r>
          </w:p>
        </w:tc>
        <w:tc>
          <w:tcPr>
            <w:tcW w:w="7200" w:type="dxa"/>
            <w:shd w:val="solid" w:color="FFFFFF" w:fill="FFFFFF"/>
          </w:tcPr>
          <w:p w:rsidR="001C1CB8" w:rsidRPr="00CF1E11" w:rsidRDefault="001C1CB8" w:rsidP="00CF1E11">
            <w:r>
              <w:t>Orchestration Server</w:t>
            </w:r>
          </w:p>
        </w:tc>
      </w:tr>
      <w:tr w:rsidR="003C394D" w:rsidRPr="002629DB" w:rsidTr="00FE0DE0">
        <w:tc>
          <w:tcPr>
            <w:tcW w:w="2160" w:type="dxa"/>
            <w:shd w:val="solid" w:color="FFFFFF" w:fill="FFFFFF"/>
          </w:tcPr>
          <w:p w:rsidR="003C394D" w:rsidRDefault="003C394D" w:rsidP="00CF1E11">
            <w:r>
              <w:t>OS</w:t>
            </w:r>
          </w:p>
        </w:tc>
        <w:tc>
          <w:tcPr>
            <w:tcW w:w="7200" w:type="dxa"/>
            <w:shd w:val="solid" w:color="FFFFFF" w:fill="FFFFFF"/>
          </w:tcPr>
          <w:p w:rsidR="003C394D" w:rsidRDefault="003C394D" w:rsidP="00CF1E11">
            <w:r>
              <w:t>Operating System</w:t>
            </w:r>
          </w:p>
        </w:tc>
      </w:tr>
      <w:tr w:rsidR="0018668F" w:rsidRPr="002629DB" w:rsidTr="00FE0DE0">
        <w:tc>
          <w:tcPr>
            <w:tcW w:w="2160" w:type="dxa"/>
            <w:shd w:val="clear" w:color="auto" w:fill="auto"/>
          </w:tcPr>
          <w:p w:rsidR="0018668F" w:rsidRPr="00CF1E11" w:rsidRDefault="0018668F" w:rsidP="00CF1E11">
            <w:r w:rsidRPr="00CF1E11">
              <w:t>PBX</w:t>
            </w:r>
          </w:p>
        </w:tc>
        <w:tc>
          <w:tcPr>
            <w:tcW w:w="7200" w:type="dxa"/>
            <w:shd w:val="clear" w:color="auto" w:fill="auto"/>
          </w:tcPr>
          <w:p w:rsidR="0018668F" w:rsidRPr="00CF1E11" w:rsidRDefault="0018668F" w:rsidP="00CF1E11">
            <w:r w:rsidRPr="00CF1E11">
              <w:t>Private branch exchange</w:t>
            </w:r>
          </w:p>
        </w:tc>
      </w:tr>
      <w:tr w:rsidR="00372627" w:rsidRPr="002629DB" w:rsidTr="00FE0DE0">
        <w:tc>
          <w:tcPr>
            <w:tcW w:w="2160" w:type="dxa"/>
            <w:shd w:val="clear" w:color="auto" w:fill="auto"/>
          </w:tcPr>
          <w:p w:rsidR="00372627" w:rsidRPr="00CF1E11" w:rsidRDefault="00372627" w:rsidP="00CF1E11">
            <w:r>
              <w:t>PSTN</w:t>
            </w:r>
          </w:p>
        </w:tc>
        <w:tc>
          <w:tcPr>
            <w:tcW w:w="7200" w:type="dxa"/>
            <w:shd w:val="clear" w:color="auto" w:fill="auto"/>
          </w:tcPr>
          <w:p w:rsidR="00372627" w:rsidRPr="00CF1E11" w:rsidRDefault="00BC5082" w:rsidP="00CF1E11">
            <w:r>
              <w:t>Public Switched Telephone Network</w:t>
            </w:r>
          </w:p>
        </w:tc>
      </w:tr>
      <w:tr w:rsidR="00DD46DD" w:rsidRPr="002629DB" w:rsidTr="00FE0DE0">
        <w:tc>
          <w:tcPr>
            <w:tcW w:w="2160" w:type="dxa"/>
            <w:shd w:val="clear" w:color="auto" w:fill="auto"/>
          </w:tcPr>
          <w:p w:rsidR="00DD46DD" w:rsidRDefault="00DD46DD" w:rsidP="00CF1E11">
            <w:proofErr w:type="spellStart"/>
            <w:r>
              <w:t>QoS</w:t>
            </w:r>
            <w:proofErr w:type="spellEnd"/>
          </w:p>
        </w:tc>
        <w:tc>
          <w:tcPr>
            <w:tcW w:w="7200" w:type="dxa"/>
            <w:shd w:val="clear" w:color="auto" w:fill="auto"/>
          </w:tcPr>
          <w:p w:rsidR="00DD46DD" w:rsidRPr="00CF1E11" w:rsidRDefault="00DD46DD" w:rsidP="00CF1E11">
            <w:r>
              <w:t>Quality of Service</w:t>
            </w:r>
          </w:p>
        </w:tc>
      </w:tr>
      <w:tr w:rsidR="00DD46DD" w:rsidRPr="002629DB" w:rsidTr="00FE0DE0">
        <w:tc>
          <w:tcPr>
            <w:tcW w:w="2160" w:type="dxa"/>
            <w:shd w:val="clear" w:color="auto" w:fill="auto"/>
          </w:tcPr>
          <w:p w:rsidR="00DD46DD" w:rsidRDefault="00DD46DD" w:rsidP="00CF1E11">
            <w:r>
              <w:t>RDBMS</w:t>
            </w:r>
          </w:p>
        </w:tc>
        <w:tc>
          <w:tcPr>
            <w:tcW w:w="7200" w:type="dxa"/>
            <w:shd w:val="clear" w:color="auto" w:fill="auto"/>
          </w:tcPr>
          <w:p w:rsidR="00DD46DD" w:rsidRDefault="00DD46DD" w:rsidP="00CF1E11">
            <w:r>
              <w:t>Relational Database Management System</w:t>
            </w:r>
          </w:p>
        </w:tc>
      </w:tr>
      <w:tr w:rsidR="00FC6DCF" w:rsidRPr="002629DB" w:rsidTr="00FE0DE0">
        <w:tc>
          <w:tcPr>
            <w:tcW w:w="2160" w:type="dxa"/>
            <w:shd w:val="clear" w:color="auto" w:fill="auto"/>
          </w:tcPr>
          <w:p w:rsidR="00FC6DCF" w:rsidRDefault="00FC6DCF" w:rsidP="00CF1E11">
            <w:r>
              <w:t>RM</w:t>
            </w:r>
          </w:p>
        </w:tc>
        <w:tc>
          <w:tcPr>
            <w:tcW w:w="7200" w:type="dxa"/>
            <w:shd w:val="clear" w:color="auto" w:fill="auto"/>
          </w:tcPr>
          <w:p w:rsidR="00FC6DCF" w:rsidRDefault="00FC6DCF" w:rsidP="00CF1E11">
            <w:r>
              <w:t>Resource Manager</w:t>
            </w:r>
          </w:p>
        </w:tc>
      </w:tr>
      <w:tr w:rsidR="0018668F" w:rsidRPr="002629DB" w:rsidTr="00FE0DE0">
        <w:tc>
          <w:tcPr>
            <w:tcW w:w="2160" w:type="dxa"/>
            <w:shd w:val="clear" w:color="auto" w:fill="auto"/>
          </w:tcPr>
          <w:p w:rsidR="0018668F" w:rsidRPr="00CF1E11" w:rsidRDefault="0018668F" w:rsidP="00CF1E11">
            <w:r w:rsidRPr="00CF1E11">
              <w:t>RTP</w:t>
            </w:r>
          </w:p>
        </w:tc>
        <w:tc>
          <w:tcPr>
            <w:tcW w:w="7200" w:type="dxa"/>
            <w:shd w:val="clear" w:color="auto" w:fill="auto"/>
          </w:tcPr>
          <w:p w:rsidR="0018668F" w:rsidRPr="00CF1E11" w:rsidRDefault="0018668F" w:rsidP="00CF1E11">
            <w:r w:rsidRPr="00CF1E11">
              <w:t>Real-time Transport Protocol, the media-stream transport used with SIP</w:t>
            </w:r>
          </w:p>
        </w:tc>
      </w:tr>
      <w:tr w:rsidR="00635D74" w:rsidRPr="002629DB" w:rsidTr="00FE0DE0">
        <w:tc>
          <w:tcPr>
            <w:tcW w:w="2160" w:type="dxa"/>
            <w:shd w:val="clear" w:color="auto" w:fill="auto"/>
          </w:tcPr>
          <w:p w:rsidR="00635D74" w:rsidRPr="00CF1E11" w:rsidRDefault="00635D74" w:rsidP="00CF1E11">
            <w:r>
              <w:t>SBC</w:t>
            </w:r>
          </w:p>
        </w:tc>
        <w:tc>
          <w:tcPr>
            <w:tcW w:w="7200" w:type="dxa"/>
            <w:shd w:val="clear" w:color="auto" w:fill="auto"/>
          </w:tcPr>
          <w:p w:rsidR="00635D74" w:rsidRPr="00CF1E11" w:rsidRDefault="00635D74" w:rsidP="00CF1E11">
            <w:r>
              <w:t>Session Border Controller</w:t>
            </w:r>
          </w:p>
        </w:tc>
      </w:tr>
      <w:tr w:rsidR="001C1CB8" w:rsidRPr="002629DB" w:rsidTr="00FE0DE0">
        <w:tc>
          <w:tcPr>
            <w:tcW w:w="2160" w:type="dxa"/>
            <w:shd w:val="clear" w:color="auto" w:fill="auto"/>
          </w:tcPr>
          <w:p w:rsidR="001C1CB8" w:rsidRDefault="001C1CB8" w:rsidP="00CF1E11">
            <w:r>
              <w:t xml:space="preserve">SCS </w:t>
            </w:r>
          </w:p>
        </w:tc>
        <w:tc>
          <w:tcPr>
            <w:tcW w:w="7200" w:type="dxa"/>
            <w:shd w:val="clear" w:color="auto" w:fill="auto"/>
          </w:tcPr>
          <w:p w:rsidR="001C1CB8" w:rsidRDefault="001C1CB8" w:rsidP="00CF1E11">
            <w:r>
              <w:t>Solution Control Server</w:t>
            </w:r>
          </w:p>
        </w:tc>
      </w:tr>
      <w:tr w:rsidR="00CD0E5D" w:rsidRPr="002629DB" w:rsidTr="00FE0DE0">
        <w:tc>
          <w:tcPr>
            <w:tcW w:w="2160" w:type="dxa"/>
            <w:shd w:val="clear" w:color="auto" w:fill="auto"/>
          </w:tcPr>
          <w:p w:rsidR="00CD0E5D" w:rsidRDefault="00CD0E5D" w:rsidP="00CF1E11">
            <w:r>
              <w:lastRenderedPageBreak/>
              <w:t>SCXML</w:t>
            </w:r>
          </w:p>
        </w:tc>
        <w:tc>
          <w:tcPr>
            <w:tcW w:w="7200" w:type="dxa"/>
            <w:shd w:val="clear" w:color="auto" w:fill="auto"/>
          </w:tcPr>
          <w:p w:rsidR="00CD0E5D" w:rsidRDefault="0043479A" w:rsidP="00CF1E11">
            <w:r w:rsidRPr="0043479A">
              <w:t>State Chart XML: State Machine Notation for Control Abstraction</w:t>
            </w:r>
          </w:p>
        </w:tc>
      </w:tr>
      <w:tr w:rsidR="00372627" w:rsidRPr="002629DB" w:rsidTr="00FE0DE0">
        <w:tc>
          <w:tcPr>
            <w:tcW w:w="2160" w:type="dxa"/>
            <w:shd w:val="clear" w:color="auto" w:fill="auto"/>
          </w:tcPr>
          <w:p w:rsidR="00372627" w:rsidRDefault="00372627" w:rsidP="00CF1E11">
            <w:r>
              <w:t>SDK</w:t>
            </w:r>
          </w:p>
        </w:tc>
        <w:tc>
          <w:tcPr>
            <w:tcW w:w="7200" w:type="dxa"/>
            <w:shd w:val="clear" w:color="auto" w:fill="auto"/>
          </w:tcPr>
          <w:p w:rsidR="00372627" w:rsidRDefault="00372627" w:rsidP="00CF1E11">
            <w:r>
              <w:t>Software Development Kit</w:t>
            </w:r>
          </w:p>
        </w:tc>
      </w:tr>
      <w:tr w:rsidR="0018668F" w:rsidRPr="002629DB" w:rsidTr="00FE0DE0">
        <w:tc>
          <w:tcPr>
            <w:tcW w:w="2160" w:type="dxa"/>
            <w:shd w:val="clear" w:color="auto" w:fill="auto"/>
          </w:tcPr>
          <w:p w:rsidR="0018668F" w:rsidRPr="00CF1E11" w:rsidRDefault="0018668F" w:rsidP="00CF1E11">
            <w:r w:rsidRPr="00CF1E11">
              <w:t>SIP</w:t>
            </w:r>
          </w:p>
        </w:tc>
        <w:tc>
          <w:tcPr>
            <w:tcW w:w="7200" w:type="dxa"/>
            <w:shd w:val="clear" w:color="auto" w:fill="auto"/>
          </w:tcPr>
          <w:p w:rsidR="0018668F" w:rsidRPr="00CF1E11" w:rsidRDefault="0018668F" w:rsidP="00CF1E11">
            <w:r w:rsidRPr="00CF1E11">
              <w:t>Session Initiation Protocol</w:t>
            </w:r>
          </w:p>
        </w:tc>
      </w:tr>
      <w:tr w:rsidR="001C1CB8" w:rsidRPr="002629DB" w:rsidTr="00FE0DE0">
        <w:tc>
          <w:tcPr>
            <w:tcW w:w="2160" w:type="dxa"/>
            <w:shd w:val="clear" w:color="auto" w:fill="auto"/>
          </w:tcPr>
          <w:p w:rsidR="001C1CB8" w:rsidRPr="00CF1E11" w:rsidRDefault="001C1CB8" w:rsidP="00CF1E11">
            <w:r>
              <w:t>SNMP</w:t>
            </w:r>
          </w:p>
        </w:tc>
        <w:tc>
          <w:tcPr>
            <w:tcW w:w="7200" w:type="dxa"/>
            <w:shd w:val="clear" w:color="auto" w:fill="auto"/>
          </w:tcPr>
          <w:p w:rsidR="001C1CB8" w:rsidRPr="00CF1E11" w:rsidRDefault="0043479A" w:rsidP="00CF1E11">
            <w:r>
              <w:t>Simple Network Management Protocol</w:t>
            </w:r>
          </w:p>
        </w:tc>
      </w:tr>
      <w:tr w:rsidR="00DD46DD" w:rsidRPr="002629DB" w:rsidTr="00FE0DE0">
        <w:tc>
          <w:tcPr>
            <w:tcW w:w="2160" w:type="dxa"/>
            <w:shd w:val="clear" w:color="auto" w:fill="auto"/>
          </w:tcPr>
          <w:p w:rsidR="00DD46DD" w:rsidRDefault="00DD46DD" w:rsidP="00CF1E11">
            <w:r>
              <w:t>SQL</w:t>
            </w:r>
          </w:p>
        </w:tc>
        <w:tc>
          <w:tcPr>
            <w:tcW w:w="7200" w:type="dxa"/>
            <w:shd w:val="clear" w:color="auto" w:fill="auto"/>
          </w:tcPr>
          <w:p w:rsidR="00DD46DD" w:rsidRPr="00CF1E11" w:rsidRDefault="0043479A" w:rsidP="00CF1E11">
            <w:r>
              <w:t>Structured Query Language</w:t>
            </w:r>
          </w:p>
        </w:tc>
      </w:tr>
      <w:tr w:rsidR="003C394D" w:rsidRPr="002629DB" w:rsidTr="00FE0DE0">
        <w:tc>
          <w:tcPr>
            <w:tcW w:w="2160" w:type="dxa"/>
            <w:shd w:val="clear" w:color="auto" w:fill="auto"/>
          </w:tcPr>
          <w:p w:rsidR="003C394D" w:rsidRDefault="003C394D" w:rsidP="00CF1E11">
            <w:r>
              <w:t>SSL</w:t>
            </w:r>
          </w:p>
        </w:tc>
        <w:tc>
          <w:tcPr>
            <w:tcW w:w="7200" w:type="dxa"/>
            <w:shd w:val="clear" w:color="auto" w:fill="auto"/>
          </w:tcPr>
          <w:p w:rsidR="003C394D" w:rsidRPr="00CF1E11" w:rsidRDefault="0043479A" w:rsidP="00CF1E11">
            <w:r>
              <w:t>Secure Sockets Layer</w:t>
            </w:r>
          </w:p>
        </w:tc>
      </w:tr>
      <w:tr w:rsidR="00372627" w:rsidRPr="002629DB" w:rsidTr="00FE0DE0">
        <w:tc>
          <w:tcPr>
            <w:tcW w:w="2160" w:type="dxa"/>
            <w:shd w:val="clear" w:color="auto" w:fill="auto"/>
          </w:tcPr>
          <w:p w:rsidR="00372627" w:rsidRPr="00CF1E11" w:rsidRDefault="00372627" w:rsidP="00CF1E11">
            <w:proofErr w:type="spellStart"/>
            <w:r>
              <w:t>TLib</w:t>
            </w:r>
            <w:proofErr w:type="spellEnd"/>
          </w:p>
        </w:tc>
        <w:tc>
          <w:tcPr>
            <w:tcW w:w="7200" w:type="dxa"/>
            <w:shd w:val="clear" w:color="auto" w:fill="auto"/>
          </w:tcPr>
          <w:p w:rsidR="00372627" w:rsidRPr="00CF1E11" w:rsidRDefault="0043479A" w:rsidP="00CF1E11">
            <w:proofErr w:type="spellStart"/>
            <w:r>
              <w:t>TServer</w:t>
            </w:r>
            <w:proofErr w:type="spellEnd"/>
            <w:r>
              <w:t xml:space="preserve"> Library</w:t>
            </w:r>
          </w:p>
        </w:tc>
      </w:tr>
      <w:tr w:rsidR="001C1CB8" w:rsidRPr="002629DB" w:rsidTr="00FE0DE0">
        <w:tc>
          <w:tcPr>
            <w:tcW w:w="2160" w:type="dxa"/>
            <w:shd w:val="clear" w:color="auto" w:fill="auto"/>
          </w:tcPr>
          <w:p w:rsidR="001C1CB8" w:rsidRDefault="001C1CB8" w:rsidP="00CF1E11">
            <w:r>
              <w:t>TTS</w:t>
            </w:r>
          </w:p>
        </w:tc>
        <w:tc>
          <w:tcPr>
            <w:tcW w:w="7200" w:type="dxa"/>
            <w:shd w:val="clear" w:color="auto" w:fill="auto"/>
          </w:tcPr>
          <w:p w:rsidR="001C1CB8" w:rsidRPr="00CF1E11" w:rsidRDefault="0043479A" w:rsidP="00CF1E11">
            <w:r>
              <w:t>Text To Speech</w:t>
            </w:r>
          </w:p>
        </w:tc>
      </w:tr>
      <w:tr w:rsidR="00752AA2" w:rsidTr="00FE0DE0">
        <w:tc>
          <w:tcPr>
            <w:tcW w:w="2160" w:type="dxa"/>
            <w:shd w:val="clear" w:color="auto" w:fill="auto"/>
          </w:tcPr>
          <w:p w:rsidR="00752AA2" w:rsidRPr="00CF1E11" w:rsidRDefault="00752AA2" w:rsidP="00CF1E11">
            <w:r>
              <w:t>TUI</w:t>
            </w:r>
          </w:p>
        </w:tc>
        <w:tc>
          <w:tcPr>
            <w:tcW w:w="7200" w:type="dxa"/>
            <w:shd w:val="clear" w:color="auto" w:fill="auto"/>
          </w:tcPr>
          <w:p w:rsidR="00752AA2" w:rsidRPr="00CF1E11" w:rsidRDefault="00752AA2" w:rsidP="00CF1E11">
            <w:r>
              <w:t>Telephony User Interface</w:t>
            </w:r>
          </w:p>
        </w:tc>
      </w:tr>
      <w:tr w:rsidR="00372627" w:rsidTr="00FE0DE0">
        <w:tc>
          <w:tcPr>
            <w:tcW w:w="2160" w:type="dxa"/>
            <w:shd w:val="clear" w:color="auto" w:fill="auto"/>
          </w:tcPr>
          <w:p w:rsidR="00372627" w:rsidRDefault="00372627" w:rsidP="00CF1E11">
            <w:r>
              <w:t>UC</w:t>
            </w:r>
          </w:p>
        </w:tc>
        <w:tc>
          <w:tcPr>
            <w:tcW w:w="7200" w:type="dxa"/>
            <w:shd w:val="clear" w:color="auto" w:fill="auto"/>
          </w:tcPr>
          <w:p w:rsidR="00372627" w:rsidRDefault="00372627" w:rsidP="00CF1E11">
            <w:r>
              <w:t>Unified Communications</w:t>
            </w:r>
          </w:p>
        </w:tc>
      </w:tr>
      <w:tr w:rsidR="00DD46DD" w:rsidTr="00FE0DE0">
        <w:tc>
          <w:tcPr>
            <w:tcW w:w="2160" w:type="dxa"/>
            <w:shd w:val="clear" w:color="auto" w:fill="auto"/>
          </w:tcPr>
          <w:p w:rsidR="00DD46DD" w:rsidRDefault="00DD46DD" w:rsidP="00CF1E11">
            <w:r>
              <w:t>UI</w:t>
            </w:r>
          </w:p>
        </w:tc>
        <w:tc>
          <w:tcPr>
            <w:tcW w:w="7200" w:type="dxa"/>
            <w:shd w:val="clear" w:color="auto" w:fill="auto"/>
          </w:tcPr>
          <w:p w:rsidR="00DD46DD" w:rsidRDefault="00DD46DD" w:rsidP="00CF1E11">
            <w:r>
              <w:t>User Interface</w:t>
            </w:r>
          </w:p>
        </w:tc>
      </w:tr>
      <w:tr w:rsidR="001C1CB8" w:rsidTr="00FE0DE0">
        <w:tc>
          <w:tcPr>
            <w:tcW w:w="2160" w:type="dxa"/>
            <w:shd w:val="clear" w:color="auto" w:fill="auto"/>
          </w:tcPr>
          <w:p w:rsidR="001C1CB8" w:rsidRDefault="001C1CB8" w:rsidP="00CF1E11">
            <w:r>
              <w:t>URS</w:t>
            </w:r>
          </w:p>
        </w:tc>
        <w:tc>
          <w:tcPr>
            <w:tcW w:w="7200" w:type="dxa"/>
            <w:shd w:val="clear" w:color="auto" w:fill="auto"/>
          </w:tcPr>
          <w:p w:rsidR="001C1CB8" w:rsidRDefault="001C1CB8" w:rsidP="00CF1E11">
            <w:r>
              <w:t>Universal Routing Server</w:t>
            </w:r>
          </w:p>
        </w:tc>
      </w:tr>
      <w:tr w:rsidR="00DD46DD" w:rsidTr="00FE0DE0">
        <w:tc>
          <w:tcPr>
            <w:tcW w:w="2160" w:type="dxa"/>
            <w:shd w:val="clear" w:color="auto" w:fill="auto"/>
          </w:tcPr>
          <w:p w:rsidR="00DD46DD" w:rsidRDefault="00DD46DD" w:rsidP="00CF1E11">
            <w:r>
              <w:t>VLAN</w:t>
            </w:r>
          </w:p>
        </w:tc>
        <w:tc>
          <w:tcPr>
            <w:tcW w:w="7200" w:type="dxa"/>
            <w:shd w:val="clear" w:color="auto" w:fill="auto"/>
          </w:tcPr>
          <w:p w:rsidR="00DD46DD" w:rsidRDefault="00DD46DD" w:rsidP="00CF1E11">
            <w:r>
              <w:t>Virtual Local Area Network</w:t>
            </w:r>
          </w:p>
        </w:tc>
      </w:tr>
      <w:tr w:rsidR="00DD46DD" w:rsidTr="00FE0DE0">
        <w:tc>
          <w:tcPr>
            <w:tcW w:w="2160" w:type="dxa"/>
            <w:shd w:val="clear" w:color="auto" w:fill="auto"/>
          </w:tcPr>
          <w:p w:rsidR="00DD46DD" w:rsidRDefault="00DD46DD" w:rsidP="00CF1E11">
            <w:r>
              <w:t>VM</w:t>
            </w:r>
          </w:p>
        </w:tc>
        <w:tc>
          <w:tcPr>
            <w:tcW w:w="7200" w:type="dxa"/>
            <w:shd w:val="clear" w:color="auto" w:fill="auto"/>
          </w:tcPr>
          <w:p w:rsidR="00DD46DD" w:rsidRDefault="00DD46DD" w:rsidP="00CF1E11">
            <w:r>
              <w:t>Virtual Machine</w:t>
            </w:r>
          </w:p>
        </w:tc>
      </w:tr>
      <w:tr w:rsidR="0018668F" w:rsidTr="00FE0DE0">
        <w:tc>
          <w:tcPr>
            <w:tcW w:w="2160" w:type="dxa"/>
            <w:shd w:val="clear" w:color="auto" w:fill="auto"/>
          </w:tcPr>
          <w:p w:rsidR="0018668F" w:rsidRPr="00CF1E11" w:rsidRDefault="0018668F" w:rsidP="00CF1E11">
            <w:r w:rsidRPr="00CF1E11">
              <w:t>VoIP</w:t>
            </w:r>
          </w:p>
        </w:tc>
        <w:tc>
          <w:tcPr>
            <w:tcW w:w="7200" w:type="dxa"/>
            <w:shd w:val="clear" w:color="auto" w:fill="auto"/>
          </w:tcPr>
          <w:p w:rsidR="0018668F" w:rsidRPr="00CF1E11" w:rsidRDefault="0018668F" w:rsidP="00CF1E11">
            <w:r w:rsidRPr="00CF1E11">
              <w:t>Voice over IP, digitized voice segments transported in fixed packets across the IP network and re-assembled in sequence at the destination</w:t>
            </w:r>
          </w:p>
        </w:tc>
      </w:tr>
      <w:tr w:rsidR="0018668F" w:rsidRPr="002629DB" w:rsidTr="00FE0DE0">
        <w:tc>
          <w:tcPr>
            <w:tcW w:w="2160" w:type="dxa"/>
            <w:shd w:val="clear" w:color="auto" w:fill="auto"/>
          </w:tcPr>
          <w:p w:rsidR="0018668F" w:rsidRPr="00CF1E11" w:rsidRDefault="00DD46DD" w:rsidP="00CF1E11">
            <w:r>
              <w:t>WAN</w:t>
            </w:r>
          </w:p>
        </w:tc>
        <w:tc>
          <w:tcPr>
            <w:tcW w:w="7200" w:type="dxa"/>
            <w:shd w:val="clear" w:color="auto" w:fill="auto"/>
          </w:tcPr>
          <w:p w:rsidR="0018668F" w:rsidRPr="00CF1E11" w:rsidRDefault="00DD46DD" w:rsidP="00CF1E11">
            <w:r>
              <w:t>Wide Area Network</w:t>
            </w:r>
          </w:p>
        </w:tc>
      </w:tr>
      <w:tr w:rsidR="0018668F" w:rsidRPr="002629DB" w:rsidTr="00FE0DE0">
        <w:tc>
          <w:tcPr>
            <w:tcW w:w="2160" w:type="dxa"/>
            <w:shd w:val="clear" w:color="auto" w:fill="auto"/>
          </w:tcPr>
          <w:p w:rsidR="0018668F" w:rsidRPr="00CF1E11" w:rsidRDefault="0018668F" w:rsidP="00CF1E11"/>
        </w:tc>
        <w:tc>
          <w:tcPr>
            <w:tcW w:w="7200" w:type="dxa"/>
            <w:shd w:val="clear" w:color="auto" w:fill="auto"/>
          </w:tcPr>
          <w:p w:rsidR="0018668F" w:rsidRPr="00CF1E11" w:rsidRDefault="0018668F" w:rsidP="00CF1E11"/>
        </w:tc>
      </w:tr>
    </w:tbl>
    <w:p w:rsidR="0018668F" w:rsidRDefault="0018668F" w:rsidP="007543E2">
      <w:pPr>
        <w:pStyle w:val="Heading2"/>
      </w:pPr>
      <w:bookmarkStart w:id="56" w:name="_Toc285630066"/>
      <w:bookmarkStart w:id="57" w:name="_Toc329966944"/>
      <w:bookmarkStart w:id="58" w:name="_Toc340829315"/>
      <w:bookmarkStart w:id="59" w:name="_Toc342029563"/>
      <w:bookmarkStart w:id="60" w:name="_Toc342376945"/>
      <w:bookmarkStart w:id="61" w:name="_Toc383173325"/>
      <w:r>
        <w:t xml:space="preserve">Document </w:t>
      </w:r>
      <w:bookmarkEnd w:id="56"/>
      <w:r>
        <w:t>Conventions</w:t>
      </w:r>
      <w:bookmarkEnd w:id="57"/>
      <w:bookmarkEnd w:id="58"/>
      <w:bookmarkEnd w:id="59"/>
      <w:bookmarkEnd w:id="60"/>
      <w:bookmarkEnd w:id="61"/>
    </w:p>
    <w:p w:rsidR="0018668F" w:rsidRDefault="0018668F" w:rsidP="00FC693B">
      <w:r>
        <w:t>The following documentation and naming conventions are used throughout the document:</w:t>
      </w:r>
    </w:p>
    <w:p w:rsidR="00752AA2" w:rsidRDefault="00752AA2" w:rsidP="00FC693B">
      <w:pPr>
        <w:pStyle w:val="BulletList1"/>
      </w:pPr>
      <w:r w:rsidRPr="00D1450B">
        <w:rPr>
          <w:rStyle w:val="CodeChar"/>
        </w:rPr>
        <w:t>Code</w:t>
      </w:r>
      <w:r>
        <w:t xml:space="preserve"> and </w:t>
      </w:r>
      <w:r w:rsidRPr="00D1450B">
        <w:rPr>
          <w:rStyle w:val="CodeChar"/>
        </w:rPr>
        <w:t>configuration property names &amp; values</w:t>
      </w:r>
      <w:r>
        <w:t xml:space="preserve"> will appear in </w:t>
      </w:r>
      <w:r w:rsidR="00D1450B" w:rsidRPr="00D1450B">
        <w:rPr>
          <w:rStyle w:val="CodeChar"/>
        </w:rPr>
        <w:t>console font</w:t>
      </w:r>
      <w:r w:rsidR="00D1450B">
        <w:t>.</w:t>
      </w:r>
    </w:p>
    <w:p w:rsidR="0018668F" w:rsidRDefault="0018668F" w:rsidP="00FC693B">
      <w:pPr>
        <w:pStyle w:val="BulletList1"/>
      </w:pPr>
      <w:r>
        <w:t>References to other documents are bracketed ([]).</w:t>
      </w:r>
    </w:p>
    <w:p w:rsidR="00D1450B" w:rsidRDefault="00D1450B" w:rsidP="00FC693B">
      <w:pPr>
        <w:pStyle w:val="BulletList1"/>
      </w:pPr>
    </w:p>
    <w:p w:rsidR="0018668F" w:rsidRDefault="0018668F" w:rsidP="007B5BF9">
      <w:pPr>
        <w:sectPr w:rsidR="0018668F" w:rsidSect="00B65D37">
          <w:footerReference w:type="default" r:id="rId26"/>
          <w:pgSz w:w="12240" w:h="15840"/>
          <w:pgMar w:top="1440" w:right="1440" w:bottom="1440" w:left="1440" w:header="720" w:footer="720" w:gutter="0"/>
          <w:pgNumType w:start="1"/>
          <w:cols w:space="720"/>
          <w:docGrid w:linePitch="360"/>
        </w:sectPr>
      </w:pPr>
      <w:bookmarkStart w:id="62" w:name="_Toc334163998"/>
      <w:bookmarkStart w:id="63" w:name="_Ref340564884"/>
      <w:bookmarkEnd w:id="0"/>
    </w:p>
    <w:p w:rsidR="00A337C3" w:rsidRDefault="00A337C3" w:rsidP="00A337C3">
      <w:pPr>
        <w:pStyle w:val="Heading1"/>
      </w:pPr>
      <w:bookmarkStart w:id="64" w:name="_Toc383173326"/>
      <w:r>
        <w:lastRenderedPageBreak/>
        <w:t>Overall Architecture</w:t>
      </w:r>
      <w:bookmarkEnd w:id="64"/>
    </w:p>
    <w:p w:rsidR="00A337C3" w:rsidRDefault="00570674" w:rsidP="00A337C3">
      <w:r>
        <w:t xml:space="preserve">The </w:t>
      </w:r>
      <w:fldSimple w:instr=" DOCPROPERTY  Project  \* MERGEFORMAT ">
        <w:r w:rsidR="00B8201F">
          <w:t>ACD Replacement Solution</w:t>
        </w:r>
      </w:fldSimple>
      <w:r>
        <w:t xml:space="preserve"> </w:t>
      </w:r>
      <w:r w:rsidR="00A337C3">
        <w:t xml:space="preserve">is </w:t>
      </w:r>
      <w:r w:rsidR="006041F0">
        <w:t>designed</w:t>
      </w:r>
      <w:r w:rsidR="00A337C3">
        <w:t xml:space="preserve"> to </w:t>
      </w:r>
      <w:r w:rsidR="00FD0399">
        <w:t xml:space="preserve">provide the necessary communication channels for a Contact Center without the need for a PBX.  The solution is a pre-determined set of </w:t>
      </w:r>
      <w:proofErr w:type="spellStart"/>
      <w:r w:rsidR="00FD0399">
        <w:t>Genesys</w:t>
      </w:r>
      <w:proofErr w:type="spellEnd"/>
      <w:r w:rsidR="00FD0399">
        <w:t xml:space="preserve"> and 3</w:t>
      </w:r>
      <w:r w:rsidR="00FD0399" w:rsidRPr="00FD0399">
        <w:rPr>
          <w:vertAlign w:val="superscript"/>
        </w:rPr>
        <w:t>rd</w:t>
      </w:r>
      <w:r w:rsidR="00FD0399">
        <w:t xml:space="preserve"> party software and hardware components to fulfill the SIP communication requirements.  </w:t>
      </w:r>
      <w:r w:rsidR="006041F0">
        <w:t>It is intended that the solution be repeatable and easily supportable by limiting the variability of SIP deployments.</w:t>
      </w:r>
    </w:p>
    <w:p w:rsidR="00DF6606" w:rsidRDefault="00DF6606" w:rsidP="00DF6606">
      <w:r>
        <w:t xml:space="preserve">The </w:t>
      </w:r>
      <w:fldSimple w:instr=" DOCPROPERTY  Project  \* MERGEFORMAT ">
        <w:r>
          <w:t>SIP Telephony Solution</w:t>
        </w:r>
      </w:fldSimple>
      <w:r>
        <w:t xml:space="preserve"> is targeted for enterprise deployments of varying levels of complexity where the intended goal is to support their agents and non-agents with a SIP infrastructure (</w:t>
      </w:r>
      <w:proofErr w:type="spellStart"/>
      <w:r>
        <w:t>vs</w:t>
      </w:r>
      <w:proofErr w:type="spellEnd"/>
      <w:r>
        <w:t xml:space="preserve"> a legacy competitive PBX).  The solution is focused on the SIP/VoIP infrastructure.  It is understood that there may be other </w:t>
      </w:r>
      <w:proofErr w:type="spellStart"/>
      <w:r>
        <w:t>Genesys</w:t>
      </w:r>
      <w:proofErr w:type="spellEnd"/>
      <w:r>
        <w:t xml:space="preserve"> components and solutions that may need to be integrated into the target deployment (e.g., E-Mail, chat, work force management, etc.), but those areas are beyond the scope of this document.</w:t>
      </w:r>
    </w:p>
    <w:p w:rsidR="00DF6606" w:rsidRDefault="00DF6606" w:rsidP="00A337C3">
      <w:r>
        <w:t>Most of the solution is based on customer deployments and the lessons learnt through implementing SIP within those real-world scenarios.</w:t>
      </w:r>
    </w:p>
    <w:p w:rsidR="00A337C3" w:rsidRDefault="0004638C" w:rsidP="00A337C3">
      <w:pPr>
        <w:pStyle w:val="Heading2"/>
      </w:pPr>
      <w:bookmarkStart w:id="65" w:name="_Toc359861645"/>
      <w:bookmarkStart w:id="66" w:name="_Toc383173327"/>
      <w:r>
        <w:t>Solution</w:t>
      </w:r>
      <w:r w:rsidR="00A337C3">
        <w:t xml:space="preserve"> Overview</w:t>
      </w:r>
      <w:bookmarkEnd w:id="65"/>
      <w:bookmarkEnd w:id="66"/>
    </w:p>
    <w:p w:rsidR="00A337C3" w:rsidRDefault="0004638C" w:rsidP="00A337C3">
      <w:r>
        <w:t xml:space="preserve">This solution is based around </w:t>
      </w:r>
      <w:r w:rsidR="005E10FE">
        <w:t xml:space="preserve">a “stand alone” </w:t>
      </w:r>
      <w:r>
        <w:t xml:space="preserve">SIP Server </w:t>
      </w:r>
      <w:r w:rsidR="005E10FE">
        <w:t>deployment</w:t>
      </w:r>
      <w:r>
        <w:t xml:space="preserve"> for VoIP telephony.  </w:t>
      </w:r>
      <w:r w:rsidR="00D22A48">
        <w:t xml:space="preserve">It combines various </w:t>
      </w:r>
      <w:proofErr w:type="spellStart"/>
      <w:r w:rsidR="00D22A48">
        <w:t>Genesys</w:t>
      </w:r>
      <w:proofErr w:type="spellEnd"/>
      <w:r w:rsidR="00D22A48">
        <w:t xml:space="preserve"> and 3</w:t>
      </w:r>
      <w:r w:rsidR="00D22A48" w:rsidRPr="00D22A48">
        <w:rPr>
          <w:vertAlign w:val="superscript"/>
        </w:rPr>
        <w:t>rd</w:t>
      </w:r>
      <w:r w:rsidR="00D22A48">
        <w:t xml:space="preserve"> party components.</w:t>
      </w:r>
    </w:p>
    <w:p w:rsidR="00CF6AB2" w:rsidRPr="00CF6AB2" w:rsidRDefault="00CF6AB2" w:rsidP="00CF6AB2">
      <w:pPr>
        <w:rPr>
          <w:b/>
          <w:i/>
        </w:rPr>
      </w:pPr>
      <w:r w:rsidRPr="00CF6AB2">
        <w:rPr>
          <w:b/>
          <w:i/>
        </w:rPr>
        <w:t>Components of the solution</w:t>
      </w:r>
    </w:p>
    <w:p w:rsidR="00CF6AB2" w:rsidRPr="00CF6AB2" w:rsidRDefault="00CF6AB2" w:rsidP="00CF6AB2">
      <w:r w:rsidRPr="00CF6AB2">
        <w:rPr>
          <w:i/>
        </w:rPr>
        <w:t xml:space="preserve">OEM of </w:t>
      </w:r>
      <w:proofErr w:type="spellStart"/>
      <w:r w:rsidRPr="00CF6AB2">
        <w:rPr>
          <w:i/>
        </w:rPr>
        <w:t>AudioCodes</w:t>
      </w:r>
      <w:proofErr w:type="spellEnd"/>
      <w:r w:rsidRPr="00CF6AB2">
        <w:rPr>
          <w:i/>
        </w:rPr>
        <w:t xml:space="preserve"> Session Border Controller (SBC)</w:t>
      </w:r>
      <w:r w:rsidRPr="00CF6AB2">
        <w:t xml:space="preserve"> – acts as firewall and codec for SIP</w:t>
      </w:r>
    </w:p>
    <w:p w:rsidR="00CF6AB2" w:rsidRPr="00CF6AB2" w:rsidRDefault="00CF6AB2" w:rsidP="00CF6AB2">
      <w:proofErr w:type="spellStart"/>
      <w:r w:rsidRPr="00CF6AB2">
        <w:rPr>
          <w:i/>
        </w:rPr>
        <w:t>G</w:t>
      </w:r>
      <w:r w:rsidR="009A0F0A">
        <w:rPr>
          <w:i/>
        </w:rPr>
        <w:t>enesys</w:t>
      </w:r>
      <w:proofErr w:type="spellEnd"/>
      <w:r w:rsidR="009A0F0A">
        <w:rPr>
          <w:i/>
        </w:rPr>
        <w:t xml:space="preserve"> </w:t>
      </w:r>
      <w:r w:rsidRPr="00CF6AB2">
        <w:rPr>
          <w:i/>
        </w:rPr>
        <w:t>V</w:t>
      </w:r>
      <w:r w:rsidR="009A0F0A">
        <w:rPr>
          <w:i/>
        </w:rPr>
        <w:t xml:space="preserve">oice </w:t>
      </w:r>
      <w:r w:rsidRPr="00CF6AB2">
        <w:rPr>
          <w:i/>
        </w:rPr>
        <w:t>P</w:t>
      </w:r>
      <w:r w:rsidR="009A0F0A">
        <w:rPr>
          <w:i/>
        </w:rPr>
        <w:t>latform</w:t>
      </w:r>
      <w:r w:rsidRPr="00CF6AB2">
        <w:t xml:space="preserve"> – world class Interactive Voice Response</w:t>
      </w:r>
    </w:p>
    <w:p w:rsidR="00CF6AB2" w:rsidRPr="00CF6AB2" w:rsidRDefault="00CF6AB2" w:rsidP="00CF6AB2">
      <w:proofErr w:type="spellStart"/>
      <w:r w:rsidRPr="00CF6AB2">
        <w:rPr>
          <w:i/>
        </w:rPr>
        <w:t>Genesys</w:t>
      </w:r>
      <w:proofErr w:type="spellEnd"/>
      <w:r w:rsidRPr="00CF6AB2">
        <w:rPr>
          <w:i/>
        </w:rPr>
        <w:t xml:space="preserve"> Routing</w:t>
      </w:r>
      <w:r w:rsidRPr="00CF6AB2">
        <w:t xml:space="preserve"> – world class routing engine</w:t>
      </w:r>
    </w:p>
    <w:p w:rsidR="00CF6AB2" w:rsidRDefault="00CF6AB2" w:rsidP="00CF6AB2">
      <w:pPr>
        <w:rPr>
          <w:i/>
        </w:rPr>
      </w:pPr>
      <w:proofErr w:type="spellStart"/>
      <w:r w:rsidRPr="00CF6AB2">
        <w:rPr>
          <w:i/>
        </w:rPr>
        <w:t>Genesys</w:t>
      </w:r>
      <w:proofErr w:type="spellEnd"/>
      <w:r w:rsidRPr="00CF6AB2">
        <w:rPr>
          <w:i/>
        </w:rPr>
        <w:t xml:space="preserve"> SIP Server – Standard- based virtual contact center software solution</w:t>
      </w:r>
    </w:p>
    <w:p w:rsidR="00B8201F" w:rsidRPr="00B8201F" w:rsidRDefault="00B8201F" w:rsidP="00CF6AB2">
      <w:proofErr w:type="spellStart"/>
      <w:r>
        <w:rPr>
          <w:i/>
        </w:rPr>
        <w:t>Genesys</w:t>
      </w:r>
      <w:proofErr w:type="spellEnd"/>
      <w:r>
        <w:rPr>
          <w:i/>
        </w:rPr>
        <w:t xml:space="preserve"> Feature Server – </w:t>
      </w:r>
      <w:r>
        <w:t>provides voicemail and dial plan services to support SIP Server</w:t>
      </w:r>
    </w:p>
    <w:p w:rsidR="00CF6AB2" w:rsidRPr="00CF6AB2" w:rsidRDefault="00CF6AB2" w:rsidP="00CF6AB2">
      <w:proofErr w:type="spellStart"/>
      <w:r w:rsidRPr="00CF6AB2">
        <w:rPr>
          <w:i/>
        </w:rPr>
        <w:t>Genesys</w:t>
      </w:r>
      <w:proofErr w:type="spellEnd"/>
      <w:r w:rsidRPr="00CF6AB2">
        <w:rPr>
          <w:i/>
        </w:rPr>
        <w:t xml:space="preserve"> Workspace</w:t>
      </w:r>
      <w:r w:rsidRPr="00CF6AB2">
        <w:t xml:space="preserve"> – agent desktop application supporting all media types</w:t>
      </w:r>
    </w:p>
    <w:p w:rsidR="00CF6AB2" w:rsidRPr="00CF6AB2" w:rsidRDefault="00CF6AB2" w:rsidP="00CF6AB2">
      <w:proofErr w:type="spellStart"/>
      <w:r w:rsidRPr="00CF6AB2">
        <w:rPr>
          <w:i/>
        </w:rPr>
        <w:t>Genesys</w:t>
      </w:r>
      <w:proofErr w:type="spellEnd"/>
      <w:r w:rsidRPr="00CF6AB2">
        <w:rPr>
          <w:i/>
        </w:rPr>
        <w:t xml:space="preserve"> SIP Endpoint</w:t>
      </w:r>
      <w:r w:rsidRPr="00CF6AB2">
        <w:t xml:space="preserve"> – integrated into Workspace or through SDK</w:t>
      </w:r>
    </w:p>
    <w:p w:rsidR="00CF6AB2" w:rsidRPr="00CF6AB2" w:rsidRDefault="00CF6AB2" w:rsidP="00CF6AB2">
      <w:proofErr w:type="spellStart"/>
      <w:r w:rsidRPr="00CF6AB2">
        <w:rPr>
          <w:i/>
        </w:rPr>
        <w:t>Genesys</w:t>
      </w:r>
      <w:proofErr w:type="spellEnd"/>
      <w:r w:rsidRPr="00CF6AB2">
        <w:rPr>
          <w:i/>
        </w:rPr>
        <w:t xml:space="preserve"> Reporting</w:t>
      </w:r>
      <w:r w:rsidRPr="00CF6AB2">
        <w:t xml:space="preserve"> – ICON, Info Mart, Interactive Insights</w:t>
      </w:r>
    </w:p>
    <w:p w:rsidR="00CF6AB2" w:rsidRDefault="00CF6AB2" w:rsidP="00CF6AB2">
      <w:proofErr w:type="spellStart"/>
      <w:r w:rsidRPr="00CF6AB2">
        <w:rPr>
          <w:i/>
        </w:rPr>
        <w:t>Genesys</w:t>
      </w:r>
      <w:proofErr w:type="spellEnd"/>
      <w:r w:rsidRPr="00CF6AB2">
        <w:rPr>
          <w:i/>
        </w:rPr>
        <w:t xml:space="preserve"> </w:t>
      </w:r>
      <w:r w:rsidR="00D22A48">
        <w:rPr>
          <w:i/>
        </w:rPr>
        <w:t xml:space="preserve">Call Recording </w:t>
      </w:r>
      <w:r w:rsidRPr="00CF6AB2">
        <w:t xml:space="preserve">– </w:t>
      </w:r>
      <w:r w:rsidR="009A0F0A">
        <w:t xml:space="preserve">active </w:t>
      </w:r>
      <w:r w:rsidRPr="00CF6AB2">
        <w:t>call recording</w:t>
      </w:r>
      <w:r w:rsidR="009A0F0A">
        <w:t xml:space="preserve"> solution</w:t>
      </w:r>
    </w:p>
    <w:p w:rsidR="009A0F0A" w:rsidRPr="00CF6AB2" w:rsidRDefault="009A0F0A" w:rsidP="00CF6AB2">
      <w:proofErr w:type="spellStart"/>
      <w:r w:rsidRPr="00BD1F30">
        <w:rPr>
          <w:i/>
        </w:rPr>
        <w:t>Polycom</w:t>
      </w:r>
      <w:proofErr w:type="spellEnd"/>
      <w:r w:rsidRPr="00BD1F30">
        <w:rPr>
          <w:i/>
        </w:rPr>
        <w:t xml:space="preserve"> </w:t>
      </w:r>
      <w:r w:rsidR="00DA2F01" w:rsidRPr="00BD1F30">
        <w:rPr>
          <w:i/>
        </w:rPr>
        <w:t>UC Software</w:t>
      </w:r>
      <w:r w:rsidR="00DA2F01">
        <w:t xml:space="preserve"> – </w:t>
      </w:r>
      <w:proofErr w:type="spellStart"/>
      <w:r w:rsidR="00DA2F01">
        <w:t>Polycom</w:t>
      </w:r>
      <w:proofErr w:type="spellEnd"/>
      <w:r w:rsidR="00DA2F01">
        <w:t xml:space="preserve"> phone </w:t>
      </w:r>
      <w:r w:rsidR="00BD1F30">
        <w:t>provisioning</w:t>
      </w:r>
    </w:p>
    <w:p w:rsidR="00CF6AB2" w:rsidRDefault="00CF6AB2" w:rsidP="00A337C3"/>
    <w:p w:rsidR="00CF6AB2" w:rsidRDefault="00CF6AB2" w:rsidP="00A337C3"/>
    <w:p w:rsidR="0068329B" w:rsidRDefault="0068329B" w:rsidP="00A337C3">
      <w:pPr>
        <w:pStyle w:val="Heading2"/>
      </w:pPr>
      <w:bookmarkStart w:id="67" w:name="_Toc359861646"/>
      <w:bookmarkStart w:id="68" w:name="_Toc383173328"/>
      <w:r>
        <w:t xml:space="preserve">Logical </w:t>
      </w:r>
      <w:r w:rsidR="00D22A48">
        <w:t xml:space="preserve">Architecture </w:t>
      </w:r>
      <w:r>
        <w:t>Model</w:t>
      </w:r>
      <w:bookmarkEnd w:id="68"/>
    </w:p>
    <w:p w:rsidR="00EC06CD" w:rsidRDefault="00D22A48" w:rsidP="00EC06CD">
      <w:r>
        <w:t xml:space="preserve">The following is a logical model of the </w:t>
      </w:r>
      <w:fldSimple w:instr=" DOCPROPERTY  Project  \* MERGEFORMAT ">
        <w:r w:rsidR="00B8201F">
          <w:t>ACD Replacement Solution</w:t>
        </w:r>
      </w:fldSimple>
      <w:r w:rsidR="00B8201F">
        <w:t xml:space="preserve"> architecture.</w:t>
      </w:r>
    </w:p>
    <w:p w:rsidR="00EC06CD" w:rsidRDefault="00EC06CD" w:rsidP="00EC06CD">
      <w:r>
        <w:rPr>
          <w:noProof/>
        </w:rPr>
        <w:lastRenderedPageBreak/>
        <w:drawing>
          <wp:inline distT="0" distB="0" distL="0" distR="0">
            <wp:extent cx="5189220" cy="58064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189220" cy="5806440"/>
                    </a:xfrm>
                    <a:prstGeom prst="rect">
                      <a:avLst/>
                    </a:prstGeom>
                    <a:noFill/>
                  </pic:spPr>
                </pic:pic>
              </a:graphicData>
            </a:graphic>
          </wp:inline>
        </w:drawing>
      </w:r>
    </w:p>
    <w:p w:rsidR="00EC06CD" w:rsidRDefault="00C20CAA" w:rsidP="00C20CAA">
      <w:pPr>
        <w:pStyle w:val="Caption"/>
      </w:pPr>
      <w:bookmarkStart w:id="69" w:name="_Toc379380253"/>
      <w:r>
        <w:t xml:space="preserve">Figure </w:t>
      </w:r>
      <w:fldSimple w:instr=" SEQ Figure \* ARABIC ">
        <w:r w:rsidR="001E3E35">
          <w:rPr>
            <w:noProof/>
          </w:rPr>
          <w:t>1</w:t>
        </w:r>
      </w:fldSimple>
      <w:r w:rsidR="00F95AEA">
        <w:t xml:space="preserve"> – SIP </w:t>
      </w:r>
      <w:r>
        <w:t>Solution Logical Model</w:t>
      </w:r>
      <w:bookmarkEnd w:id="69"/>
    </w:p>
    <w:p w:rsidR="00DF6606" w:rsidRPr="00EC06CD" w:rsidRDefault="00DF6606" w:rsidP="00EC06CD"/>
    <w:p w:rsidR="009D4E8E" w:rsidRDefault="009D4E8E" w:rsidP="00A337C3">
      <w:pPr>
        <w:pStyle w:val="Heading2"/>
      </w:pPr>
      <w:bookmarkStart w:id="70" w:name="_Toc383173329"/>
      <w:r>
        <w:t>Functional View</w:t>
      </w:r>
      <w:bookmarkEnd w:id="70"/>
    </w:p>
    <w:p w:rsidR="00545575" w:rsidRDefault="00C9142E">
      <w:pPr>
        <w:ind w:left="576"/>
      </w:pPr>
      <w:r>
        <w:t xml:space="preserve">The ACD Solution is intended to replace legacy PBX used </w:t>
      </w:r>
      <w:r w:rsidR="00763847">
        <w:t xml:space="preserve">primarily </w:t>
      </w:r>
      <w:r>
        <w:t>for agents.  It is intended to be used for both Inbound Voice and Outbound dialing scenarios.  In addition, qualification and parking of inbound calls</w:t>
      </w:r>
      <w:r w:rsidR="00763847">
        <w:t xml:space="preserve"> and media treatments such as announcements and IVR applications are also within the scope of this solution.</w:t>
      </w:r>
    </w:p>
    <w:p w:rsidR="00545575" w:rsidRDefault="00763847">
      <w:pPr>
        <w:ind w:left="576"/>
      </w:pPr>
      <w:r>
        <w:lastRenderedPageBreak/>
        <w:t>The functionality can be broken down into the following areas:</w:t>
      </w:r>
    </w:p>
    <w:p w:rsidR="00545575" w:rsidRDefault="00763847">
      <w:pPr>
        <w:pStyle w:val="BulletList1"/>
      </w:pPr>
      <w:r>
        <w:t>Contact Center Services</w:t>
      </w:r>
    </w:p>
    <w:p w:rsidR="00545575" w:rsidRDefault="00763847">
      <w:pPr>
        <w:pStyle w:val="BulletList1"/>
      </w:pPr>
      <w:r>
        <w:t>Media Services</w:t>
      </w:r>
    </w:p>
    <w:p w:rsidR="00545575" w:rsidRDefault="00763847">
      <w:pPr>
        <w:pStyle w:val="BulletList1"/>
      </w:pPr>
      <w:r>
        <w:t>Operations and Administration</w:t>
      </w:r>
    </w:p>
    <w:p w:rsidR="00545575" w:rsidRDefault="00763847">
      <w:pPr>
        <w:pStyle w:val="BulletList1"/>
      </w:pPr>
      <w:r>
        <w:t>Additional Communication Services</w:t>
      </w:r>
    </w:p>
    <w:p w:rsidR="00545575" w:rsidRDefault="00E04619">
      <w:pPr>
        <w:pStyle w:val="Heading3"/>
      </w:pPr>
      <w:bookmarkStart w:id="71" w:name="_Toc383173330"/>
      <w:r>
        <w:t>Contact Center Services</w:t>
      </w:r>
      <w:bookmarkEnd w:id="71"/>
    </w:p>
    <w:p w:rsidR="00545575" w:rsidRDefault="00E04619">
      <w:r>
        <w:t xml:space="preserve">The ACD Replacement supports all the services required to operate a Contact Center.  </w:t>
      </w:r>
      <w:r w:rsidR="00C13F92">
        <w:t>These service</w:t>
      </w:r>
      <w:r w:rsidR="00512962">
        <w:t>s</w:t>
      </w:r>
      <w:r w:rsidR="00C13F92">
        <w:t xml:space="preserve"> include the following:</w:t>
      </w:r>
    </w:p>
    <w:p w:rsidR="00545575" w:rsidRDefault="00C13F92">
      <w:pPr>
        <w:pStyle w:val="BulletList1"/>
      </w:pPr>
      <w:r>
        <w:t>U</w:t>
      </w:r>
      <w:r w:rsidR="00E04619">
        <w:t>niver</w:t>
      </w:r>
      <w:r w:rsidR="00512962">
        <w:t>sal routing of calls to agents.</w:t>
      </w:r>
    </w:p>
    <w:p w:rsidR="00545575" w:rsidRDefault="00C13F92">
      <w:pPr>
        <w:pStyle w:val="BulletList1"/>
      </w:pPr>
      <w:r>
        <w:t>Agent desktop to display tasks and customer information and control the agent’s environment.  This can include call controls, email and chat.</w:t>
      </w:r>
    </w:p>
    <w:p w:rsidR="00545575" w:rsidRDefault="00C13F92">
      <w:pPr>
        <w:pStyle w:val="BulletList1"/>
      </w:pPr>
      <w:r>
        <w:t>Supervisor functions</w:t>
      </w:r>
      <w:r w:rsidR="007C096C">
        <w:t xml:space="preserve"> including silent monitoring, whisper coaching and assistance call supervision.</w:t>
      </w:r>
    </w:p>
    <w:p w:rsidR="00545575" w:rsidRDefault="00C13F92">
      <w:pPr>
        <w:pStyle w:val="BulletList1"/>
      </w:pPr>
      <w:r>
        <w:t xml:space="preserve">Outbound </w:t>
      </w:r>
      <w:r w:rsidR="00512962">
        <w:t>calling s</w:t>
      </w:r>
      <w:r>
        <w:t>ervices</w:t>
      </w:r>
    </w:p>
    <w:p w:rsidR="00545575" w:rsidRDefault="00C13F92">
      <w:r>
        <w:t>As part of the Agents’ desktop capability, the ACD Replacement enables the agent to perform the following call control</w:t>
      </w:r>
      <w:r w:rsidR="007C096C">
        <w:t>s:</w:t>
      </w:r>
    </w:p>
    <w:p w:rsidR="00545575" w:rsidRDefault="007C096C">
      <w:pPr>
        <w:pStyle w:val="BulletList1"/>
      </w:pPr>
      <w:r>
        <w:t>Answer Call</w:t>
      </w:r>
    </w:p>
    <w:p w:rsidR="00545575" w:rsidRDefault="007C096C">
      <w:pPr>
        <w:pStyle w:val="BulletList1"/>
      </w:pPr>
      <w:r>
        <w:t>Make Call</w:t>
      </w:r>
    </w:p>
    <w:p w:rsidR="00545575" w:rsidRDefault="007C096C">
      <w:pPr>
        <w:pStyle w:val="BulletList1"/>
      </w:pPr>
      <w:r>
        <w:t>Hold and Retrieve Call</w:t>
      </w:r>
    </w:p>
    <w:p w:rsidR="00545575" w:rsidRDefault="007C096C">
      <w:pPr>
        <w:pStyle w:val="BulletList1"/>
      </w:pPr>
      <w:r>
        <w:t>Release Call</w:t>
      </w:r>
    </w:p>
    <w:p w:rsidR="00545575" w:rsidRDefault="007C096C">
      <w:pPr>
        <w:pStyle w:val="BulletList1"/>
      </w:pPr>
      <w:r>
        <w:t>Single S</w:t>
      </w:r>
      <w:r w:rsidR="000274DA">
        <w:t>ite Transf</w:t>
      </w:r>
      <w:r>
        <w:t>er</w:t>
      </w:r>
    </w:p>
    <w:p w:rsidR="00545575" w:rsidRDefault="007C096C">
      <w:pPr>
        <w:pStyle w:val="BulletList1"/>
      </w:pPr>
      <w:r>
        <w:t>Two Step/Consultative Transfer</w:t>
      </w:r>
    </w:p>
    <w:p w:rsidR="00545575" w:rsidRDefault="007C096C">
      <w:pPr>
        <w:pStyle w:val="BulletList1"/>
      </w:pPr>
      <w:r>
        <w:t>Single Step Conference Call</w:t>
      </w:r>
    </w:p>
    <w:p w:rsidR="00545575" w:rsidRDefault="007C096C">
      <w:pPr>
        <w:pStyle w:val="BulletList1"/>
      </w:pPr>
      <w:r>
        <w:t>Two Step Conference Call</w:t>
      </w:r>
    </w:p>
    <w:p w:rsidR="00545575" w:rsidRDefault="007C096C">
      <w:pPr>
        <w:pStyle w:val="BulletList1"/>
      </w:pPr>
      <w:r>
        <w:t>Set Mute On/Off for Supervisor monitoring</w:t>
      </w:r>
    </w:p>
    <w:p w:rsidR="00545575" w:rsidRDefault="004424D7">
      <w:r>
        <w:t xml:space="preserve">Please see section </w:t>
      </w:r>
      <w:r w:rsidR="00F12A54">
        <w:fldChar w:fldCharType="begin"/>
      </w:r>
      <w:r>
        <w:instrText xml:space="preserve"> REF _Ref372709655 \r \h </w:instrText>
      </w:r>
      <w:r w:rsidR="00F12A54">
        <w:fldChar w:fldCharType="separate"/>
      </w:r>
      <w:r>
        <w:t>5.1</w:t>
      </w:r>
      <w:r w:rsidR="00F12A54">
        <w:fldChar w:fldCharType="end"/>
      </w:r>
      <w:r>
        <w:t xml:space="preserve"> </w:t>
      </w:r>
      <w:r w:rsidR="00F12A54">
        <w:fldChar w:fldCharType="begin"/>
      </w:r>
      <w:r>
        <w:instrText xml:space="preserve"> REF _Ref372709655 \h </w:instrText>
      </w:r>
      <w:r w:rsidR="00F12A54">
        <w:fldChar w:fldCharType="separate"/>
      </w:r>
      <w:r>
        <w:t>Call Flows</w:t>
      </w:r>
      <w:r w:rsidR="00F12A54">
        <w:fldChar w:fldCharType="end"/>
      </w:r>
      <w:r>
        <w:t xml:space="preserve"> for representative call control interactions.</w:t>
      </w:r>
    </w:p>
    <w:p w:rsidR="00545575" w:rsidRDefault="00E04619">
      <w:pPr>
        <w:pStyle w:val="Heading3"/>
      </w:pPr>
      <w:bookmarkStart w:id="72" w:name="_Toc383173331"/>
      <w:r>
        <w:t>Media Services</w:t>
      </w:r>
      <w:bookmarkEnd w:id="72"/>
    </w:p>
    <w:p w:rsidR="00545575" w:rsidRDefault="00512962">
      <w:r>
        <w:t>The ACD Replacement Solution provides various media services that enhance the overall contact center experience.  These media services include:</w:t>
      </w:r>
    </w:p>
    <w:p w:rsidR="00545575" w:rsidRDefault="00512962">
      <w:pPr>
        <w:pStyle w:val="BulletList1"/>
      </w:pPr>
      <w:r>
        <w:t>Playing announcements</w:t>
      </w:r>
      <w:r w:rsidR="00FD0189">
        <w:t xml:space="preserve"> and greetings</w:t>
      </w:r>
    </w:p>
    <w:p w:rsidR="00545575" w:rsidRDefault="00512962">
      <w:pPr>
        <w:pStyle w:val="BulletList1"/>
      </w:pPr>
      <w:r>
        <w:lastRenderedPageBreak/>
        <w:t>C</w:t>
      </w:r>
      <w:r w:rsidR="00FD0189">
        <w:t>all parking &amp; qualification (DTMF / IVR)</w:t>
      </w:r>
    </w:p>
    <w:p w:rsidR="00545575" w:rsidRDefault="00512962">
      <w:pPr>
        <w:pStyle w:val="BulletList1"/>
      </w:pPr>
      <w:r>
        <w:t>Music-on-hold</w:t>
      </w:r>
    </w:p>
    <w:p w:rsidR="00545575" w:rsidRDefault="00512962">
      <w:pPr>
        <w:pStyle w:val="BulletList1"/>
      </w:pPr>
      <w:r>
        <w:t>Conferences</w:t>
      </w:r>
    </w:p>
    <w:p w:rsidR="00545575" w:rsidRDefault="00512962">
      <w:pPr>
        <w:pStyle w:val="BulletList1"/>
      </w:pPr>
      <w:r>
        <w:t>Call Progress Detection</w:t>
      </w:r>
      <w:r w:rsidR="00FD0189">
        <w:t>/Answering Machin</w:t>
      </w:r>
      <w:r w:rsidR="000274DA">
        <w:t>e</w:t>
      </w:r>
      <w:r w:rsidR="00FD0189">
        <w:t xml:space="preserve"> Detection (Outbound)</w:t>
      </w:r>
    </w:p>
    <w:p w:rsidR="00545575" w:rsidRDefault="00FD0189">
      <w:pPr>
        <w:pStyle w:val="BulletList1"/>
      </w:pPr>
      <w:r>
        <w:t>Voicemail</w:t>
      </w:r>
    </w:p>
    <w:p w:rsidR="00545575" w:rsidRDefault="00FD0189">
      <w:pPr>
        <w:pStyle w:val="BulletList1"/>
      </w:pPr>
      <w:r>
        <w:t>Call Recording</w:t>
      </w:r>
    </w:p>
    <w:p w:rsidR="00545575" w:rsidRDefault="004424D7">
      <w:r>
        <w:t xml:space="preserve">Please see section </w:t>
      </w:r>
      <w:r w:rsidR="00F12A54">
        <w:fldChar w:fldCharType="begin"/>
      </w:r>
      <w:r>
        <w:instrText xml:space="preserve"> REF _Ref372709655 \r \h </w:instrText>
      </w:r>
      <w:r w:rsidR="00F12A54">
        <w:fldChar w:fldCharType="separate"/>
      </w:r>
      <w:r>
        <w:t>5.1</w:t>
      </w:r>
      <w:r w:rsidR="00F12A54">
        <w:fldChar w:fldCharType="end"/>
      </w:r>
      <w:r>
        <w:t xml:space="preserve"> </w:t>
      </w:r>
      <w:r w:rsidR="00F12A54">
        <w:fldChar w:fldCharType="begin"/>
      </w:r>
      <w:r>
        <w:instrText xml:space="preserve"> REF _Ref372709655 \h </w:instrText>
      </w:r>
      <w:r w:rsidR="00F12A54">
        <w:fldChar w:fldCharType="separate"/>
      </w:r>
      <w:r>
        <w:t>Call Flows</w:t>
      </w:r>
      <w:r w:rsidR="00F12A54">
        <w:fldChar w:fldCharType="end"/>
      </w:r>
      <w:r>
        <w:t xml:space="preserve"> for representative media services flows.</w:t>
      </w:r>
    </w:p>
    <w:p w:rsidR="00545575" w:rsidRDefault="00E04619">
      <w:pPr>
        <w:pStyle w:val="Heading3"/>
      </w:pPr>
      <w:bookmarkStart w:id="73" w:name="_Toc383173332"/>
      <w:r>
        <w:t>Additional Communication Services</w:t>
      </w:r>
      <w:bookmarkEnd w:id="73"/>
    </w:p>
    <w:p w:rsidR="00545575" w:rsidRDefault="00F9203D">
      <w:r>
        <w:t>In addition to the agent/contact center capabilities, the ACD Replacement Solution supports additional features for standard communications:</w:t>
      </w:r>
    </w:p>
    <w:p w:rsidR="00545575" w:rsidRDefault="001C2EE0">
      <w:pPr>
        <w:pStyle w:val="BulletList1"/>
      </w:pPr>
      <w:r>
        <w:t>Phone features:</w:t>
      </w:r>
    </w:p>
    <w:p w:rsidR="00545575" w:rsidRDefault="001C2EE0">
      <w:pPr>
        <w:pStyle w:val="BulletList1"/>
        <w:numPr>
          <w:ilvl w:val="1"/>
          <w:numId w:val="16"/>
        </w:numPr>
      </w:pPr>
      <w:r>
        <w:t>Make and Release Call</w:t>
      </w:r>
    </w:p>
    <w:p w:rsidR="00545575" w:rsidRDefault="001C2EE0">
      <w:pPr>
        <w:pStyle w:val="BulletList1"/>
        <w:numPr>
          <w:ilvl w:val="1"/>
          <w:numId w:val="16"/>
        </w:numPr>
      </w:pPr>
      <w:r>
        <w:t>Transfers</w:t>
      </w:r>
    </w:p>
    <w:p w:rsidR="00545575" w:rsidRDefault="001C2EE0">
      <w:pPr>
        <w:pStyle w:val="BulletList1"/>
        <w:numPr>
          <w:ilvl w:val="1"/>
          <w:numId w:val="16"/>
        </w:numPr>
      </w:pPr>
      <w:r>
        <w:t>Caller ID</w:t>
      </w:r>
    </w:p>
    <w:p w:rsidR="00545575" w:rsidRDefault="001C2EE0">
      <w:pPr>
        <w:pStyle w:val="BulletList1"/>
        <w:numPr>
          <w:ilvl w:val="1"/>
          <w:numId w:val="16"/>
        </w:numPr>
      </w:pPr>
      <w:r>
        <w:t>Call Forwarding</w:t>
      </w:r>
    </w:p>
    <w:p w:rsidR="00545575" w:rsidRDefault="001C2EE0">
      <w:pPr>
        <w:pStyle w:val="BulletList1"/>
        <w:numPr>
          <w:ilvl w:val="1"/>
          <w:numId w:val="16"/>
        </w:numPr>
      </w:pPr>
      <w:r>
        <w:t>Conference</w:t>
      </w:r>
    </w:p>
    <w:p w:rsidR="00545575" w:rsidRDefault="001C2EE0">
      <w:pPr>
        <w:pStyle w:val="BulletList1"/>
      </w:pPr>
      <w:r>
        <w:t>Dial Plans</w:t>
      </w:r>
    </w:p>
    <w:p w:rsidR="00545575" w:rsidRDefault="001C2EE0">
      <w:pPr>
        <w:pStyle w:val="BulletList1"/>
      </w:pPr>
      <w:r>
        <w:t>Instant Messaging</w:t>
      </w:r>
    </w:p>
    <w:p w:rsidR="00545575" w:rsidRDefault="001C2EE0">
      <w:pPr>
        <w:pStyle w:val="BulletList1"/>
      </w:pPr>
      <w:r>
        <w:t>Video Services (Push Video and Video calls)</w:t>
      </w:r>
    </w:p>
    <w:p w:rsidR="00545575" w:rsidRDefault="001C2EE0">
      <w:pPr>
        <w:pStyle w:val="BulletList1"/>
      </w:pPr>
      <w:r>
        <w:t>Phone/Device Management</w:t>
      </w:r>
    </w:p>
    <w:p w:rsidR="00545575" w:rsidRDefault="00545575"/>
    <w:p w:rsidR="001C2EE0" w:rsidRDefault="001C2EE0" w:rsidP="001C2EE0">
      <w:pPr>
        <w:pStyle w:val="Heading3"/>
      </w:pPr>
      <w:bookmarkStart w:id="74" w:name="_Toc383173333"/>
      <w:r>
        <w:t>Operations and Administration</w:t>
      </w:r>
      <w:bookmarkEnd w:id="74"/>
    </w:p>
    <w:p w:rsidR="001C2EE0" w:rsidRDefault="00425133" w:rsidP="001C2EE0">
      <w:r>
        <w:t xml:space="preserve">The ACD Replacement Solution includes tools for operating and administrating the solution.  These tools include </w:t>
      </w:r>
      <w:proofErr w:type="spellStart"/>
      <w:r>
        <w:t>Genesys</w:t>
      </w:r>
      <w:proofErr w:type="spellEnd"/>
      <w:r>
        <w:t xml:space="preserve"> Administrator and </w:t>
      </w:r>
      <w:proofErr w:type="spellStart"/>
      <w:r>
        <w:t>Genesys</w:t>
      </w:r>
      <w:proofErr w:type="spellEnd"/>
      <w:r>
        <w:t xml:space="preserve"> Administrator Extensions for deploying, configuring, provisioning and monitoring the system.</w:t>
      </w:r>
    </w:p>
    <w:p w:rsidR="00545575" w:rsidRDefault="00973144">
      <w:r>
        <w:t xml:space="preserve">For more information please consult the </w:t>
      </w:r>
      <w:hyperlink r:id="rId28" w:history="1">
        <w:r w:rsidRPr="00973144">
          <w:rPr>
            <w:rStyle w:val="Hyperlink"/>
          </w:rPr>
          <w:t>Genesys Administrator documentation</w:t>
        </w:r>
      </w:hyperlink>
      <w:r>
        <w:t xml:space="preserve"> (</w:t>
      </w:r>
      <w:hyperlink r:id="rId29" w:history="1">
        <w:r w:rsidRPr="00EB3EB9">
          <w:rPr>
            <w:rStyle w:val="Hyperlink"/>
          </w:rPr>
          <w:t>http://docs.genesys.com/Documentation/GA</w:t>
        </w:r>
      </w:hyperlink>
      <w:r>
        <w:t xml:space="preserve"> ).</w:t>
      </w:r>
    </w:p>
    <w:p w:rsidR="00EC06CD" w:rsidRDefault="00EC06CD" w:rsidP="00A337C3">
      <w:pPr>
        <w:pStyle w:val="Heading2"/>
      </w:pPr>
      <w:bookmarkStart w:id="75" w:name="_Toc383173334"/>
      <w:r>
        <w:lastRenderedPageBreak/>
        <w:t>Component View</w:t>
      </w:r>
      <w:bookmarkEnd w:id="75"/>
    </w:p>
    <w:p w:rsidR="00041906" w:rsidRDefault="00041906" w:rsidP="00041906">
      <w:pPr>
        <w:pStyle w:val="Heading3"/>
      </w:pPr>
      <w:bookmarkStart w:id="76" w:name="_Toc383173335"/>
      <w:proofErr w:type="spellStart"/>
      <w:r>
        <w:t>Genesys</w:t>
      </w:r>
      <w:proofErr w:type="spellEnd"/>
      <w:r>
        <w:t xml:space="preserve"> Components</w:t>
      </w:r>
      <w:bookmarkEnd w:id="76"/>
    </w:p>
    <w:p w:rsidR="00041906" w:rsidRDefault="00CD50EA" w:rsidP="00041906">
      <w:r>
        <w:t xml:space="preserve">The following table lists the </w:t>
      </w:r>
      <w:proofErr w:type="spellStart"/>
      <w:r>
        <w:t>Genesys</w:t>
      </w:r>
      <w:proofErr w:type="spellEnd"/>
      <w:r>
        <w:t xml:space="preserve"> components that make up the </w:t>
      </w:r>
      <w:fldSimple w:instr=" DOCPROPERTY  Project  \* MERGEFORMAT ">
        <w:r>
          <w:t>ACD Replacement Solution</w:t>
        </w:r>
      </w:fldSimple>
      <w:r>
        <w:t>. Optional components are noted in the table.</w:t>
      </w:r>
    </w:p>
    <w:p w:rsidR="00C20CAA" w:rsidRPr="001913B5" w:rsidRDefault="00C20CAA" w:rsidP="00041906"/>
    <w:tbl>
      <w:tblPr>
        <w:tblStyle w:val="MediumShading1-Accent11"/>
        <w:tblW w:w="0" w:type="auto"/>
        <w:tblLook w:val="04A0"/>
      </w:tblPr>
      <w:tblGrid>
        <w:gridCol w:w="1945"/>
        <w:gridCol w:w="3113"/>
        <w:gridCol w:w="1350"/>
        <w:gridCol w:w="2013"/>
      </w:tblGrid>
      <w:tr w:rsidR="007E7FCB" w:rsidRPr="001913B5" w:rsidTr="00041906">
        <w:trPr>
          <w:cnfStyle w:val="100000000000"/>
        </w:trPr>
        <w:tc>
          <w:tcPr>
            <w:cnfStyle w:val="001000000000"/>
            <w:tcW w:w="1945" w:type="dxa"/>
          </w:tcPr>
          <w:p w:rsidR="007E7FCB" w:rsidRPr="001913B5" w:rsidRDefault="007E7FCB" w:rsidP="00041906">
            <w:r>
              <w:t>Category</w:t>
            </w:r>
          </w:p>
        </w:tc>
        <w:tc>
          <w:tcPr>
            <w:tcW w:w="3113" w:type="dxa"/>
          </w:tcPr>
          <w:p w:rsidR="007E7FCB" w:rsidRPr="001913B5" w:rsidRDefault="007E7FCB" w:rsidP="00041906">
            <w:pPr>
              <w:cnfStyle w:val="100000000000"/>
            </w:pPr>
            <w:r w:rsidRPr="001913B5">
              <w:t>Component</w:t>
            </w:r>
          </w:p>
        </w:tc>
        <w:tc>
          <w:tcPr>
            <w:tcW w:w="1350" w:type="dxa"/>
          </w:tcPr>
          <w:p w:rsidR="007E7FCB" w:rsidRPr="001913B5" w:rsidRDefault="007E7FCB" w:rsidP="00041906">
            <w:pPr>
              <w:cnfStyle w:val="100000000000"/>
            </w:pPr>
            <w:r w:rsidRPr="001913B5">
              <w:t>Version</w:t>
            </w:r>
          </w:p>
        </w:tc>
        <w:tc>
          <w:tcPr>
            <w:tcW w:w="2013" w:type="dxa"/>
          </w:tcPr>
          <w:p w:rsidR="007E7FCB" w:rsidRPr="001913B5" w:rsidRDefault="007E7FCB" w:rsidP="00041906">
            <w:pPr>
              <w:cnfStyle w:val="100000000000"/>
            </w:pPr>
            <w:r w:rsidRPr="001913B5">
              <w:t>Notes</w:t>
            </w:r>
          </w:p>
        </w:tc>
      </w:tr>
      <w:tr w:rsidR="0095729C" w:rsidRPr="001913B5" w:rsidTr="00041906">
        <w:trPr>
          <w:cnfStyle w:val="000000100000"/>
        </w:trPr>
        <w:tc>
          <w:tcPr>
            <w:cnfStyle w:val="001000000000"/>
            <w:tcW w:w="1945" w:type="dxa"/>
          </w:tcPr>
          <w:p w:rsidR="0095729C" w:rsidRDefault="0095729C" w:rsidP="00041906">
            <w:r>
              <w:t>SIP Platform</w:t>
            </w:r>
          </w:p>
        </w:tc>
        <w:tc>
          <w:tcPr>
            <w:tcW w:w="3113" w:type="dxa"/>
          </w:tcPr>
          <w:p w:rsidR="0095729C" w:rsidRDefault="0095729C" w:rsidP="00041906">
            <w:pPr>
              <w:cnfStyle w:val="000000100000"/>
            </w:pPr>
            <w:r>
              <w:t>SIP Server</w:t>
            </w:r>
          </w:p>
        </w:tc>
        <w:tc>
          <w:tcPr>
            <w:tcW w:w="1350" w:type="dxa"/>
          </w:tcPr>
          <w:p w:rsidR="0095729C" w:rsidRDefault="0095729C" w:rsidP="00041906">
            <w:pPr>
              <w:cnfStyle w:val="000000100000"/>
            </w:pPr>
            <w:r>
              <w:t>8.1.1</w:t>
            </w:r>
            <w:r w:rsidR="00297D17">
              <w:t>+</w:t>
            </w:r>
          </w:p>
        </w:tc>
        <w:tc>
          <w:tcPr>
            <w:tcW w:w="2013" w:type="dxa"/>
          </w:tcPr>
          <w:p w:rsidR="0095729C" w:rsidRDefault="0095729C" w:rsidP="00041906">
            <w:pPr>
              <w:cnfStyle w:val="000000100000"/>
            </w:pPr>
            <w:r>
              <w:t>SIP platform for agent telephony and front-end to GVP</w:t>
            </w:r>
          </w:p>
        </w:tc>
      </w:tr>
      <w:tr w:rsidR="0095729C" w:rsidRPr="001913B5" w:rsidTr="00041906">
        <w:trPr>
          <w:cnfStyle w:val="000000010000"/>
        </w:trPr>
        <w:tc>
          <w:tcPr>
            <w:cnfStyle w:val="001000000000"/>
            <w:tcW w:w="1945" w:type="dxa"/>
          </w:tcPr>
          <w:p w:rsidR="0095729C" w:rsidRDefault="0095729C" w:rsidP="00041906"/>
        </w:tc>
        <w:tc>
          <w:tcPr>
            <w:tcW w:w="3113" w:type="dxa"/>
          </w:tcPr>
          <w:p w:rsidR="0095729C" w:rsidRDefault="0095729C" w:rsidP="00041906">
            <w:pPr>
              <w:cnfStyle w:val="000000010000"/>
            </w:pPr>
            <w:r>
              <w:t>SIP Feature Server</w:t>
            </w:r>
          </w:p>
        </w:tc>
        <w:tc>
          <w:tcPr>
            <w:tcW w:w="1350" w:type="dxa"/>
          </w:tcPr>
          <w:p w:rsidR="0095729C" w:rsidRDefault="00433379" w:rsidP="00041906">
            <w:pPr>
              <w:cnfStyle w:val="000000010000"/>
            </w:pPr>
            <w:r>
              <w:t>8.1.2</w:t>
            </w:r>
            <w:r w:rsidR="00297D17">
              <w:t>+</w:t>
            </w:r>
          </w:p>
        </w:tc>
        <w:tc>
          <w:tcPr>
            <w:tcW w:w="2013" w:type="dxa"/>
          </w:tcPr>
          <w:p w:rsidR="0095729C" w:rsidRDefault="0095729C" w:rsidP="00041906">
            <w:pPr>
              <w:cnfStyle w:val="000000010000"/>
            </w:pPr>
            <w:r>
              <w:t>Dial Plan</w:t>
            </w:r>
            <w:r w:rsidR="00825D9B">
              <w:t>, Device Management</w:t>
            </w:r>
            <w:r>
              <w:t xml:space="preserve"> and Voicemail</w:t>
            </w:r>
          </w:p>
        </w:tc>
      </w:tr>
      <w:tr w:rsidR="0095729C" w:rsidRPr="001913B5" w:rsidTr="00041906">
        <w:trPr>
          <w:cnfStyle w:val="000000100000"/>
        </w:trPr>
        <w:tc>
          <w:tcPr>
            <w:cnfStyle w:val="001000000000"/>
            <w:tcW w:w="1945" w:type="dxa"/>
          </w:tcPr>
          <w:p w:rsidR="0095729C" w:rsidRDefault="0095729C" w:rsidP="00041906"/>
        </w:tc>
        <w:tc>
          <w:tcPr>
            <w:tcW w:w="3113" w:type="dxa"/>
          </w:tcPr>
          <w:p w:rsidR="0095729C" w:rsidRDefault="0095729C" w:rsidP="00041906">
            <w:pPr>
              <w:cnfStyle w:val="000000100000"/>
            </w:pPr>
            <w:r>
              <w:t>SIP Proxy</w:t>
            </w:r>
          </w:p>
        </w:tc>
        <w:tc>
          <w:tcPr>
            <w:tcW w:w="1350" w:type="dxa"/>
          </w:tcPr>
          <w:p w:rsidR="0095729C" w:rsidRDefault="00433379" w:rsidP="00041906">
            <w:pPr>
              <w:cnfStyle w:val="000000100000"/>
            </w:pPr>
            <w:r>
              <w:t>8.1.1</w:t>
            </w:r>
            <w:r w:rsidR="00297D17">
              <w:t>+</w:t>
            </w:r>
          </w:p>
        </w:tc>
        <w:tc>
          <w:tcPr>
            <w:tcW w:w="2013" w:type="dxa"/>
          </w:tcPr>
          <w:p w:rsidR="0095729C" w:rsidRDefault="0095729C" w:rsidP="00041906">
            <w:pPr>
              <w:cnfStyle w:val="000000100000"/>
            </w:pPr>
            <w:r>
              <w:t>Optional HA component</w:t>
            </w:r>
          </w:p>
        </w:tc>
      </w:tr>
      <w:tr w:rsidR="0095729C" w:rsidRPr="001913B5" w:rsidTr="00041906">
        <w:trPr>
          <w:cnfStyle w:val="000000010000"/>
        </w:trPr>
        <w:tc>
          <w:tcPr>
            <w:cnfStyle w:val="001000000000"/>
            <w:tcW w:w="1945" w:type="dxa"/>
          </w:tcPr>
          <w:p w:rsidR="0095729C" w:rsidRDefault="0095729C" w:rsidP="00041906">
            <w:r>
              <w:t>Media Server</w:t>
            </w:r>
          </w:p>
        </w:tc>
        <w:tc>
          <w:tcPr>
            <w:tcW w:w="3113" w:type="dxa"/>
          </w:tcPr>
          <w:p w:rsidR="0095729C" w:rsidRDefault="0095729C" w:rsidP="00041906">
            <w:pPr>
              <w:cnfStyle w:val="000000010000"/>
            </w:pPr>
            <w:proofErr w:type="spellStart"/>
            <w:r>
              <w:t>Genesys</w:t>
            </w:r>
            <w:proofErr w:type="spellEnd"/>
            <w:r>
              <w:t xml:space="preserve"> Voice Platform</w:t>
            </w:r>
          </w:p>
        </w:tc>
        <w:tc>
          <w:tcPr>
            <w:tcW w:w="1350" w:type="dxa"/>
          </w:tcPr>
          <w:p w:rsidR="0095729C" w:rsidRDefault="00433379" w:rsidP="00041906">
            <w:pPr>
              <w:cnfStyle w:val="000000010000"/>
            </w:pPr>
            <w:r>
              <w:t>8.</w:t>
            </w:r>
            <w:r w:rsidR="00297D17">
              <w:t>5+</w:t>
            </w:r>
          </w:p>
        </w:tc>
        <w:tc>
          <w:tcPr>
            <w:tcW w:w="2013" w:type="dxa"/>
          </w:tcPr>
          <w:p w:rsidR="0095729C" w:rsidRDefault="0095729C" w:rsidP="00041906">
            <w:pPr>
              <w:cnfStyle w:val="000000010000"/>
            </w:pPr>
          </w:p>
        </w:tc>
      </w:tr>
      <w:tr w:rsidR="0095729C" w:rsidRPr="001913B5" w:rsidTr="00041906">
        <w:trPr>
          <w:cnfStyle w:val="000000100000"/>
        </w:trPr>
        <w:tc>
          <w:tcPr>
            <w:cnfStyle w:val="001000000000"/>
            <w:tcW w:w="1945" w:type="dxa"/>
          </w:tcPr>
          <w:p w:rsidR="0095729C" w:rsidRDefault="0095729C" w:rsidP="00041906"/>
        </w:tc>
        <w:tc>
          <w:tcPr>
            <w:tcW w:w="3113" w:type="dxa"/>
          </w:tcPr>
          <w:p w:rsidR="0095729C" w:rsidRDefault="0095729C" w:rsidP="00041906">
            <w:pPr>
              <w:cnfStyle w:val="000000100000"/>
            </w:pPr>
            <w:proofErr w:type="spellStart"/>
            <w:r>
              <w:t>Genesys</w:t>
            </w:r>
            <w:proofErr w:type="spellEnd"/>
            <w:r>
              <w:t xml:space="preserve"> Media Server</w:t>
            </w:r>
          </w:p>
        </w:tc>
        <w:tc>
          <w:tcPr>
            <w:tcW w:w="1350" w:type="dxa"/>
          </w:tcPr>
          <w:p w:rsidR="0095729C" w:rsidRDefault="00433379" w:rsidP="00041906">
            <w:pPr>
              <w:cnfStyle w:val="000000100000"/>
            </w:pPr>
            <w:r>
              <w:t>8.</w:t>
            </w:r>
            <w:r w:rsidR="00297D17">
              <w:t>5+</w:t>
            </w:r>
          </w:p>
        </w:tc>
        <w:tc>
          <w:tcPr>
            <w:tcW w:w="2013" w:type="dxa"/>
          </w:tcPr>
          <w:p w:rsidR="0095729C" w:rsidRDefault="0095729C" w:rsidP="00041906">
            <w:pPr>
              <w:cnfStyle w:val="000000100000"/>
            </w:pPr>
            <w:r>
              <w:t>Optional in place of GVP</w:t>
            </w:r>
          </w:p>
        </w:tc>
      </w:tr>
      <w:tr w:rsidR="0095729C" w:rsidRPr="001913B5" w:rsidTr="00041906">
        <w:trPr>
          <w:cnfStyle w:val="000000010000"/>
        </w:trPr>
        <w:tc>
          <w:tcPr>
            <w:cnfStyle w:val="001000000000"/>
            <w:tcW w:w="1945" w:type="dxa"/>
          </w:tcPr>
          <w:p w:rsidR="0095729C" w:rsidRDefault="0095729C" w:rsidP="00041906">
            <w:r>
              <w:t xml:space="preserve">Outbound </w:t>
            </w:r>
          </w:p>
        </w:tc>
        <w:tc>
          <w:tcPr>
            <w:tcW w:w="3113" w:type="dxa"/>
          </w:tcPr>
          <w:p w:rsidR="0095729C" w:rsidRDefault="0095729C" w:rsidP="00041906">
            <w:pPr>
              <w:cnfStyle w:val="000000010000"/>
            </w:pPr>
            <w:r>
              <w:t>Outbound Contact Server</w:t>
            </w:r>
          </w:p>
        </w:tc>
        <w:tc>
          <w:tcPr>
            <w:tcW w:w="1350" w:type="dxa"/>
          </w:tcPr>
          <w:p w:rsidR="0095729C" w:rsidRDefault="00433379" w:rsidP="00041906">
            <w:pPr>
              <w:cnfStyle w:val="000000010000"/>
            </w:pPr>
            <w:r>
              <w:t>8.1.3</w:t>
            </w:r>
            <w:r w:rsidR="00297D17">
              <w:t>+</w:t>
            </w:r>
          </w:p>
        </w:tc>
        <w:tc>
          <w:tcPr>
            <w:tcW w:w="2013" w:type="dxa"/>
          </w:tcPr>
          <w:p w:rsidR="0095729C" w:rsidRDefault="0095729C" w:rsidP="00041906">
            <w:pPr>
              <w:cnfStyle w:val="000000010000"/>
            </w:pPr>
            <w:r>
              <w:t>Optional OCS</w:t>
            </w:r>
          </w:p>
        </w:tc>
      </w:tr>
      <w:tr w:rsidR="003A3D5F" w:rsidRPr="001913B5" w:rsidTr="00041906">
        <w:trPr>
          <w:cnfStyle w:val="000000100000"/>
        </w:trPr>
        <w:tc>
          <w:tcPr>
            <w:cnfStyle w:val="001000000000"/>
            <w:tcW w:w="1945" w:type="dxa"/>
          </w:tcPr>
          <w:p w:rsidR="003A3D5F" w:rsidRDefault="003A3D5F" w:rsidP="00041906">
            <w:r>
              <w:t>Routing</w:t>
            </w:r>
          </w:p>
        </w:tc>
        <w:tc>
          <w:tcPr>
            <w:tcW w:w="3113" w:type="dxa"/>
          </w:tcPr>
          <w:p w:rsidR="003A3D5F" w:rsidRDefault="003A3D5F" w:rsidP="00DC602D">
            <w:pPr>
              <w:cnfStyle w:val="000000100000"/>
            </w:pPr>
            <w:r>
              <w:t>Orchestration Server (ORS)</w:t>
            </w:r>
          </w:p>
        </w:tc>
        <w:tc>
          <w:tcPr>
            <w:tcW w:w="1350" w:type="dxa"/>
          </w:tcPr>
          <w:p w:rsidR="003A3D5F" w:rsidRDefault="003A3D5F" w:rsidP="003F1654">
            <w:pPr>
              <w:cnfStyle w:val="000000100000"/>
            </w:pPr>
            <w:r>
              <w:t>8.1.</w:t>
            </w:r>
            <w:r w:rsidR="003F1654">
              <w:t>3</w:t>
            </w:r>
            <w:r w:rsidR="00297D17">
              <w:t>+</w:t>
            </w:r>
          </w:p>
        </w:tc>
        <w:tc>
          <w:tcPr>
            <w:tcW w:w="2013" w:type="dxa"/>
          </w:tcPr>
          <w:p w:rsidR="003A3D5F" w:rsidRDefault="003A3D5F" w:rsidP="00041906">
            <w:pPr>
              <w:cnfStyle w:val="000000100000"/>
            </w:pPr>
          </w:p>
        </w:tc>
      </w:tr>
      <w:tr w:rsidR="003A3D5F" w:rsidRPr="001913B5" w:rsidTr="00041906">
        <w:trPr>
          <w:cnfStyle w:val="000000010000"/>
        </w:trPr>
        <w:tc>
          <w:tcPr>
            <w:cnfStyle w:val="001000000000"/>
            <w:tcW w:w="1945" w:type="dxa"/>
          </w:tcPr>
          <w:p w:rsidR="003A3D5F" w:rsidRDefault="003A3D5F" w:rsidP="00041906"/>
        </w:tc>
        <w:tc>
          <w:tcPr>
            <w:tcW w:w="3113" w:type="dxa"/>
          </w:tcPr>
          <w:p w:rsidR="003A3D5F" w:rsidRDefault="003A3D5F" w:rsidP="00DC602D">
            <w:pPr>
              <w:cnfStyle w:val="000000010000"/>
            </w:pPr>
            <w:r>
              <w:t>Universal Routing Server (URS)</w:t>
            </w:r>
          </w:p>
        </w:tc>
        <w:tc>
          <w:tcPr>
            <w:tcW w:w="1350" w:type="dxa"/>
          </w:tcPr>
          <w:p w:rsidR="003A3D5F" w:rsidRDefault="003A3D5F" w:rsidP="00DC602D">
            <w:pPr>
              <w:cnfStyle w:val="000000010000"/>
            </w:pPr>
            <w:r>
              <w:t>8.1.2</w:t>
            </w:r>
            <w:r w:rsidR="00297D17">
              <w:t>+</w:t>
            </w:r>
          </w:p>
        </w:tc>
        <w:tc>
          <w:tcPr>
            <w:tcW w:w="2013" w:type="dxa"/>
          </w:tcPr>
          <w:p w:rsidR="003A3D5F" w:rsidRDefault="003A3D5F" w:rsidP="00041906">
            <w:pPr>
              <w:cnfStyle w:val="000000010000"/>
            </w:pPr>
          </w:p>
        </w:tc>
      </w:tr>
      <w:tr w:rsidR="00297D17" w:rsidRPr="001913B5" w:rsidTr="00041906">
        <w:trPr>
          <w:cnfStyle w:val="000000100000"/>
        </w:trPr>
        <w:tc>
          <w:tcPr>
            <w:cnfStyle w:val="001000000000"/>
            <w:tcW w:w="1945" w:type="dxa"/>
          </w:tcPr>
          <w:p w:rsidR="00297D17" w:rsidRDefault="00297D17" w:rsidP="00041906"/>
        </w:tc>
        <w:tc>
          <w:tcPr>
            <w:tcW w:w="3113" w:type="dxa"/>
          </w:tcPr>
          <w:p w:rsidR="00297D17" w:rsidRDefault="00297D17" w:rsidP="00DC602D">
            <w:pPr>
              <w:cnfStyle w:val="000000100000"/>
            </w:pPr>
            <w:proofErr w:type="spellStart"/>
            <w:r>
              <w:t>StatServer</w:t>
            </w:r>
            <w:proofErr w:type="spellEnd"/>
          </w:p>
        </w:tc>
        <w:tc>
          <w:tcPr>
            <w:tcW w:w="1350" w:type="dxa"/>
          </w:tcPr>
          <w:p w:rsidR="00297D17" w:rsidRDefault="00297D17" w:rsidP="00DC602D">
            <w:pPr>
              <w:cnfStyle w:val="000000100000"/>
            </w:pPr>
            <w:r>
              <w:t>8.1.2+</w:t>
            </w:r>
          </w:p>
        </w:tc>
        <w:tc>
          <w:tcPr>
            <w:tcW w:w="2013" w:type="dxa"/>
          </w:tcPr>
          <w:p w:rsidR="00297D17" w:rsidRDefault="00297D17" w:rsidP="00041906">
            <w:pPr>
              <w:cnfStyle w:val="000000100000"/>
            </w:pPr>
          </w:p>
        </w:tc>
      </w:tr>
      <w:tr w:rsidR="003A3D5F" w:rsidRPr="001913B5" w:rsidTr="00041906">
        <w:trPr>
          <w:cnfStyle w:val="000000010000"/>
        </w:trPr>
        <w:tc>
          <w:tcPr>
            <w:cnfStyle w:val="001000000000"/>
            <w:tcW w:w="1945" w:type="dxa"/>
          </w:tcPr>
          <w:p w:rsidR="003A3D5F" w:rsidRDefault="003A3D5F" w:rsidP="00041906">
            <w:r>
              <w:t>Administration</w:t>
            </w:r>
          </w:p>
        </w:tc>
        <w:tc>
          <w:tcPr>
            <w:tcW w:w="3113" w:type="dxa"/>
          </w:tcPr>
          <w:p w:rsidR="003A3D5F" w:rsidRDefault="003A3D5F" w:rsidP="00041906">
            <w:pPr>
              <w:cnfStyle w:val="000000010000"/>
            </w:pPr>
            <w:proofErr w:type="spellStart"/>
            <w:r>
              <w:t>Genesys</w:t>
            </w:r>
            <w:proofErr w:type="spellEnd"/>
            <w:r>
              <w:t xml:space="preserve"> Administrator</w:t>
            </w:r>
          </w:p>
        </w:tc>
        <w:tc>
          <w:tcPr>
            <w:tcW w:w="1350" w:type="dxa"/>
          </w:tcPr>
          <w:p w:rsidR="003A3D5F" w:rsidRDefault="003A3D5F" w:rsidP="00041906">
            <w:pPr>
              <w:cnfStyle w:val="000000010000"/>
            </w:pPr>
            <w:r>
              <w:t>8.1.3</w:t>
            </w:r>
            <w:r w:rsidR="00297D17">
              <w:t>+</w:t>
            </w:r>
          </w:p>
        </w:tc>
        <w:tc>
          <w:tcPr>
            <w:tcW w:w="2013" w:type="dxa"/>
          </w:tcPr>
          <w:p w:rsidR="003A3D5F" w:rsidRDefault="003A3D5F" w:rsidP="00041906">
            <w:pPr>
              <w:cnfStyle w:val="000000010000"/>
            </w:pPr>
            <w:r>
              <w:t>UI</w:t>
            </w:r>
          </w:p>
        </w:tc>
      </w:tr>
      <w:tr w:rsidR="003A3D5F" w:rsidRPr="001913B5" w:rsidTr="00041906">
        <w:trPr>
          <w:cnfStyle w:val="000000100000"/>
        </w:trPr>
        <w:tc>
          <w:tcPr>
            <w:cnfStyle w:val="001000000000"/>
            <w:tcW w:w="1945" w:type="dxa"/>
          </w:tcPr>
          <w:p w:rsidR="003A3D5F" w:rsidRDefault="003A3D5F" w:rsidP="00041906"/>
        </w:tc>
        <w:tc>
          <w:tcPr>
            <w:tcW w:w="3113" w:type="dxa"/>
          </w:tcPr>
          <w:p w:rsidR="003A3D5F" w:rsidRDefault="003A3D5F" w:rsidP="00041906">
            <w:pPr>
              <w:cnfStyle w:val="000000100000"/>
            </w:pPr>
            <w:proofErr w:type="spellStart"/>
            <w:r>
              <w:t>Genesys</w:t>
            </w:r>
            <w:proofErr w:type="spellEnd"/>
            <w:r>
              <w:t xml:space="preserve"> Administrator Extension (GAX)</w:t>
            </w:r>
          </w:p>
        </w:tc>
        <w:tc>
          <w:tcPr>
            <w:tcW w:w="1350" w:type="dxa"/>
          </w:tcPr>
          <w:p w:rsidR="003A3D5F" w:rsidRDefault="003A3D5F" w:rsidP="00041906">
            <w:pPr>
              <w:cnfStyle w:val="000000100000"/>
            </w:pPr>
            <w:r>
              <w:t>8.1.</w:t>
            </w:r>
            <w:r w:rsidR="003F1654">
              <w:t>4</w:t>
            </w:r>
            <w:r w:rsidR="00297D17">
              <w:t>+</w:t>
            </w:r>
          </w:p>
        </w:tc>
        <w:tc>
          <w:tcPr>
            <w:tcW w:w="2013" w:type="dxa"/>
          </w:tcPr>
          <w:p w:rsidR="003A3D5F" w:rsidRDefault="003A3D5F" w:rsidP="00041906">
            <w:pPr>
              <w:cnfStyle w:val="000000100000"/>
            </w:pPr>
            <w:r>
              <w:t>UI</w:t>
            </w:r>
          </w:p>
        </w:tc>
      </w:tr>
      <w:tr w:rsidR="003A3D5F" w:rsidRPr="001913B5" w:rsidTr="00041906">
        <w:trPr>
          <w:cnfStyle w:val="000000010000"/>
        </w:trPr>
        <w:tc>
          <w:tcPr>
            <w:cnfStyle w:val="001000000000"/>
            <w:tcW w:w="1945" w:type="dxa"/>
          </w:tcPr>
          <w:p w:rsidR="003A3D5F" w:rsidRDefault="003A3D5F" w:rsidP="00041906"/>
        </w:tc>
        <w:tc>
          <w:tcPr>
            <w:tcW w:w="3113" w:type="dxa"/>
          </w:tcPr>
          <w:p w:rsidR="003A3D5F" w:rsidRDefault="003A3D5F" w:rsidP="00041906">
            <w:pPr>
              <w:cnfStyle w:val="000000010000"/>
            </w:pPr>
          </w:p>
        </w:tc>
        <w:tc>
          <w:tcPr>
            <w:tcW w:w="1350" w:type="dxa"/>
          </w:tcPr>
          <w:p w:rsidR="003A3D5F" w:rsidRDefault="003A3D5F" w:rsidP="00041906">
            <w:pPr>
              <w:cnfStyle w:val="000000010000"/>
            </w:pPr>
          </w:p>
        </w:tc>
        <w:tc>
          <w:tcPr>
            <w:tcW w:w="2013" w:type="dxa"/>
          </w:tcPr>
          <w:p w:rsidR="003A3D5F" w:rsidRDefault="003A3D5F" w:rsidP="00041906">
            <w:pPr>
              <w:cnfStyle w:val="000000010000"/>
            </w:pPr>
          </w:p>
        </w:tc>
      </w:tr>
      <w:tr w:rsidR="003A3D5F" w:rsidRPr="001913B5" w:rsidTr="00041906">
        <w:trPr>
          <w:cnfStyle w:val="000000100000"/>
        </w:trPr>
        <w:tc>
          <w:tcPr>
            <w:cnfStyle w:val="001000000000"/>
            <w:tcW w:w="1945" w:type="dxa"/>
          </w:tcPr>
          <w:p w:rsidR="003A3D5F" w:rsidRPr="001913B5" w:rsidRDefault="003A3D5F" w:rsidP="00041906">
            <w:r>
              <w:t>Configuration</w:t>
            </w:r>
          </w:p>
        </w:tc>
        <w:tc>
          <w:tcPr>
            <w:tcW w:w="3113" w:type="dxa"/>
          </w:tcPr>
          <w:p w:rsidR="003A3D5F" w:rsidRDefault="003A3D5F" w:rsidP="00041906">
            <w:pPr>
              <w:cnfStyle w:val="000000100000"/>
            </w:pPr>
            <w:r>
              <w:t>Configuration Server</w:t>
            </w:r>
          </w:p>
        </w:tc>
        <w:tc>
          <w:tcPr>
            <w:tcW w:w="1350" w:type="dxa"/>
          </w:tcPr>
          <w:p w:rsidR="003A3D5F" w:rsidRDefault="00433379" w:rsidP="00041906">
            <w:pPr>
              <w:cnfStyle w:val="000000100000"/>
            </w:pPr>
            <w:r>
              <w:t>8.1.3</w:t>
            </w:r>
            <w:r w:rsidR="00297D17">
              <w:t>+</w:t>
            </w:r>
          </w:p>
        </w:tc>
        <w:tc>
          <w:tcPr>
            <w:tcW w:w="2013" w:type="dxa"/>
          </w:tcPr>
          <w:p w:rsidR="003A3D5F" w:rsidRPr="001913B5" w:rsidRDefault="003A3D5F" w:rsidP="00041906">
            <w:pPr>
              <w:cnfStyle w:val="000000100000"/>
            </w:pPr>
          </w:p>
        </w:tc>
      </w:tr>
      <w:tr w:rsidR="003A3D5F" w:rsidRPr="001913B5" w:rsidTr="00041906">
        <w:trPr>
          <w:cnfStyle w:val="000000010000"/>
        </w:trPr>
        <w:tc>
          <w:tcPr>
            <w:cnfStyle w:val="001000000000"/>
            <w:tcW w:w="1945" w:type="dxa"/>
          </w:tcPr>
          <w:p w:rsidR="003A3D5F" w:rsidRDefault="003A3D5F" w:rsidP="00041906"/>
        </w:tc>
        <w:tc>
          <w:tcPr>
            <w:tcW w:w="3113" w:type="dxa"/>
          </w:tcPr>
          <w:p w:rsidR="003A3D5F" w:rsidRDefault="003A3D5F" w:rsidP="00041906">
            <w:pPr>
              <w:cnfStyle w:val="000000010000"/>
            </w:pPr>
            <w:r>
              <w:t>License Manager (</w:t>
            </w:r>
            <w:proofErr w:type="spellStart"/>
            <w:r>
              <w:t>FlexLM</w:t>
            </w:r>
            <w:proofErr w:type="spellEnd"/>
            <w:r>
              <w:t>)</w:t>
            </w:r>
          </w:p>
        </w:tc>
        <w:tc>
          <w:tcPr>
            <w:tcW w:w="1350" w:type="dxa"/>
          </w:tcPr>
          <w:p w:rsidR="003A3D5F" w:rsidRDefault="00433379" w:rsidP="00041906">
            <w:pPr>
              <w:cnfStyle w:val="000000010000"/>
            </w:pPr>
            <w:r>
              <w:t>11.</w:t>
            </w:r>
            <w:r w:rsidR="00C051C1">
              <w:t>9</w:t>
            </w:r>
            <w:r w:rsidR="00297D17">
              <w:t>+</w:t>
            </w:r>
          </w:p>
        </w:tc>
        <w:tc>
          <w:tcPr>
            <w:tcW w:w="2013" w:type="dxa"/>
          </w:tcPr>
          <w:p w:rsidR="003A3D5F" w:rsidRDefault="003A3D5F" w:rsidP="00041906">
            <w:pPr>
              <w:cnfStyle w:val="000000010000"/>
            </w:pPr>
          </w:p>
        </w:tc>
      </w:tr>
      <w:tr w:rsidR="003A3D5F" w:rsidRPr="001913B5" w:rsidTr="00041906">
        <w:trPr>
          <w:cnfStyle w:val="000000100000"/>
        </w:trPr>
        <w:tc>
          <w:tcPr>
            <w:cnfStyle w:val="001000000000"/>
            <w:tcW w:w="1945" w:type="dxa"/>
          </w:tcPr>
          <w:p w:rsidR="003A3D5F" w:rsidRDefault="003A3D5F" w:rsidP="00041906"/>
        </w:tc>
        <w:tc>
          <w:tcPr>
            <w:tcW w:w="3113" w:type="dxa"/>
          </w:tcPr>
          <w:p w:rsidR="003A3D5F" w:rsidRDefault="003A3D5F" w:rsidP="00041906">
            <w:pPr>
              <w:cnfStyle w:val="000000100000"/>
            </w:pPr>
            <w:r>
              <w:t>Local Control Agent (LCA)</w:t>
            </w:r>
          </w:p>
        </w:tc>
        <w:tc>
          <w:tcPr>
            <w:tcW w:w="1350" w:type="dxa"/>
          </w:tcPr>
          <w:p w:rsidR="003A3D5F" w:rsidRDefault="00433379" w:rsidP="00041906">
            <w:pPr>
              <w:cnfStyle w:val="000000100000"/>
            </w:pPr>
            <w:r>
              <w:t>8.1.3</w:t>
            </w:r>
            <w:r w:rsidR="00297D17">
              <w:t>+</w:t>
            </w:r>
          </w:p>
        </w:tc>
        <w:tc>
          <w:tcPr>
            <w:tcW w:w="2013" w:type="dxa"/>
          </w:tcPr>
          <w:p w:rsidR="003A3D5F" w:rsidRDefault="003A3D5F" w:rsidP="00041906">
            <w:pPr>
              <w:cnfStyle w:val="000000100000"/>
            </w:pPr>
          </w:p>
        </w:tc>
      </w:tr>
      <w:tr w:rsidR="003A3D5F" w:rsidRPr="001913B5" w:rsidTr="00041906">
        <w:trPr>
          <w:cnfStyle w:val="000000010000"/>
        </w:trPr>
        <w:tc>
          <w:tcPr>
            <w:cnfStyle w:val="001000000000"/>
            <w:tcW w:w="1945" w:type="dxa"/>
          </w:tcPr>
          <w:p w:rsidR="003A3D5F" w:rsidRDefault="003A3D5F" w:rsidP="00041906"/>
        </w:tc>
        <w:tc>
          <w:tcPr>
            <w:tcW w:w="3113" w:type="dxa"/>
          </w:tcPr>
          <w:p w:rsidR="003A3D5F" w:rsidRDefault="003A3D5F" w:rsidP="00041906">
            <w:pPr>
              <w:cnfStyle w:val="000000010000"/>
            </w:pPr>
            <w:r>
              <w:t>Message Server</w:t>
            </w:r>
          </w:p>
        </w:tc>
        <w:tc>
          <w:tcPr>
            <w:tcW w:w="1350" w:type="dxa"/>
          </w:tcPr>
          <w:p w:rsidR="003A3D5F" w:rsidRDefault="00433379" w:rsidP="00041906">
            <w:pPr>
              <w:cnfStyle w:val="000000010000"/>
            </w:pPr>
            <w:r>
              <w:t>8.1.3</w:t>
            </w:r>
            <w:r w:rsidR="00297D17">
              <w:t>+</w:t>
            </w:r>
          </w:p>
        </w:tc>
        <w:tc>
          <w:tcPr>
            <w:tcW w:w="2013" w:type="dxa"/>
          </w:tcPr>
          <w:p w:rsidR="003A3D5F" w:rsidRDefault="003A3D5F" w:rsidP="00041906">
            <w:pPr>
              <w:cnfStyle w:val="000000010000"/>
            </w:pPr>
          </w:p>
        </w:tc>
      </w:tr>
      <w:tr w:rsidR="003A3D5F" w:rsidRPr="001913B5" w:rsidTr="00041906">
        <w:trPr>
          <w:cnfStyle w:val="000000100000"/>
        </w:trPr>
        <w:tc>
          <w:tcPr>
            <w:cnfStyle w:val="001000000000"/>
            <w:tcW w:w="1945" w:type="dxa"/>
          </w:tcPr>
          <w:p w:rsidR="003A3D5F" w:rsidRDefault="003A3D5F" w:rsidP="00041906"/>
        </w:tc>
        <w:tc>
          <w:tcPr>
            <w:tcW w:w="3113" w:type="dxa"/>
          </w:tcPr>
          <w:p w:rsidR="003A3D5F" w:rsidRDefault="003A3D5F" w:rsidP="00041906">
            <w:pPr>
              <w:cnfStyle w:val="000000100000"/>
            </w:pPr>
            <w:r>
              <w:t>SNMP Master Agent</w:t>
            </w:r>
          </w:p>
        </w:tc>
        <w:tc>
          <w:tcPr>
            <w:tcW w:w="1350" w:type="dxa"/>
          </w:tcPr>
          <w:p w:rsidR="003A3D5F" w:rsidRDefault="00433379" w:rsidP="00041906">
            <w:pPr>
              <w:cnfStyle w:val="000000100000"/>
            </w:pPr>
            <w:r>
              <w:t>8.1.3</w:t>
            </w:r>
            <w:r w:rsidR="00297D17">
              <w:t>+</w:t>
            </w:r>
          </w:p>
        </w:tc>
        <w:tc>
          <w:tcPr>
            <w:tcW w:w="2013" w:type="dxa"/>
          </w:tcPr>
          <w:p w:rsidR="003A3D5F" w:rsidRDefault="003A3D5F" w:rsidP="00041906">
            <w:pPr>
              <w:cnfStyle w:val="000000100000"/>
            </w:pPr>
          </w:p>
        </w:tc>
      </w:tr>
      <w:tr w:rsidR="003A3D5F" w:rsidRPr="001913B5" w:rsidTr="00041906">
        <w:trPr>
          <w:cnfStyle w:val="000000010000"/>
        </w:trPr>
        <w:tc>
          <w:tcPr>
            <w:cnfStyle w:val="001000000000"/>
            <w:tcW w:w="1945" w:type="dxa"/>
          </w:tcPr>
          <w:p w:rsidR="003A3D5F" w:rsidRDefault="003A3D5F" w:rsidP="00041906"/>
        </w:tc>
        <w:tc>
          <w:tcPr>
            <w:tcW w:w="3113" w:type="dxa"/>
          </w:tcPr>
          <w:p w:rsidR="003A3D5F" w:rsidRDefault="003A3D5F" w:rsidP="00041906">
            <w:pPr>
              <w:cnfStyle w:val="000000010000"/>
            </w:pPr>
            <w:r>
              <w:t>Solution Control Server (SCS)</w:t>
            </w:r>
          </w:p>
        </w:tc>
        <w:tc>
          <w:tcPr>
            <w:tcW w:w="1350" w:type="dxa"/>
          </w:tcPr>
          <w:p w:rsidR="003A3D5F" w:rsidRDefault="00433379" w:rsidP="00041906">
            <w:pPr>
              <w:cnfStyle w:val="000000010000"/>
            </w:pPr>
            <w:r>
              <w:t>8.1.3</w:t>
            </w:r>
            <w:r w:rsidR="00297D17">
              <w:t>+</w:t>
            </w:r>
          </w:p>
        </w:tc>
        <w:tc>
          <w:tcPr>
            <w:tcW w:w="2013" w:type="dxa"/>
          </w:tcPr>
          <w:p w:rsidR="003A3D5F" w:rsidRDefault="003A3D5F" w:rsidP="00041906">
            <w:pPr>
              <w:cnfStyle w:val="000000010000"/>
            </w:pPr>
          </w:p>
        </w:tc>
      </w:tr>
      <w:tr w:rsidR="003A3D5F" w:rsidRPr="001913B5" w:rsidTr="00041906">
        <w:trPr>
          <w:cnfStyle w:val="000000100000"/>
        </w:trPr>
        <w:tc>
          <w:tcPr>
            <w:cnfStyle w:val="001000000000"/>
            <w:tcW w:w="1945" w:type="dxa"/>
          </w:tcPr>
          <w:p w:rsidR="003A3D5F" w:rsidRDefault="003A3D5F" w:rsidP="00041906">
            <w:r>
              <w:t>Database</w:t>
            </w:r>
          </w:p>
        </w:tc>
        <w:tc>
          <w:tcPr>
            <w:tcW w:w="3113" w:type="dxa"/>
          </w:tcPr>
          <w:p w:rsidR="003A3D5F" w:rsidRDefault="003A3D5F" w:rsidP="00041906">
            <w:pPr>
              <w:cnfStyle w:val="000000100000"/>
            </w:pPr>
          </w:p>
        </w:tc>
        <w:tc>
          <w:tcPr>
            <w:tcW w:w="1350" w:type="dxa"/>
          </w:tcPr>
          <w:p w:rsidR="003A3D5F" w:rsidRDefault="003A3D5F" w:rsidP="00041906">
            <w:pPr>
              <w:cnfStyle w:val="000000100000"/>
            </w:pPr>
          </w:p>
        </w:tc>
        <w:tc>
          <w:tcPr>
            <w:tcW w:w="2013" w:type="dxa"/>
          </w:tcPr>
          <w:p w:rsidR="003A3D5F" w:rsidRDefault="003A3D5F" w:rsidP="00041906">
            <w:pPr>
              <w:cnfStyle w:val="000000100000"/>
            </w:pPr>
          </w:p>
        </w:tc>
      </w:tr>
      <w:tr w:rsidR="003A3D5F" w:rsidRPr="001913B5" w:rsidTr="00041906">
        <w:trPr>
          <w:cnfStyle w:val="000000010000"/>
        </w:trPr>
        <w:tc>
          <w:tcPr>
            <w:cnfStyle w:val="001000000000"/>
            <w:tcW w:w="1945" w:type="dxa"/>
          </w:tcPr>
          <w:p w:rsidR="003A3D5F" w:rsidRDefault="003A3D5F" w:rsidP="00041906"/>
        </w:tc>
        <w:tc>
          <w:tcPr>
            <w:tcW w:w="3113" w:type="dxa"/>
          </w:tcPr>
          <w:p w:rsidR="003A3D5F" w:rsidRDefault="003A3D5F" w:rsidP="00041906">
            <w:pPr>
              <w:cnfStyle w:val="000000010000"/>
            </w:pPr>
            <w:proofErr w:type="spellStart"/>
            <w:r>
              <w:t>DBServer</w:t>
            </w:r>
            <w:proofErr w:type="spellEnd"/>
          </w:p>
        </w:tc>
        <w:tc>
          <w:tcPr>
            <w:tcW w:w="1350" w:type="dxa"/>
          </w:tcPr>
          <w:p w:rsidR="003A3D5F" w:rsidRDefault="00433379" w:rsidP="00041906">
            <w:pPr>
              <w:cnfStyle w:val="000000010000"/>
            </w:pPr>
            <w:r>
              <w:t>8.1.3</w:t>
            </w:r>
            <w:r w:rsidR="00297D17">
              <w:t>+</w:t>
            </w:r>
          </w:p>
        </w:tc>
        <w:tc>
          <w:tcPr>
            <w:tcW w:w="2013" w:type="dxa"/>
          </w:tcPr>
          <w:p w:rsidR="003A3D5F" w:rsidRDefault="003A3D5F" w:rsidP="00041906">
            <w:pPr>
              <w:cnfStyle w:val="000000010000"/>
            </w:pPr>
          </w:p>
        </w:tc>
      </w:tr>
      <w:tr w:rsidR="00CD50EA" w:rsidRPr="001913B5" w:rsidTr="00041906">
        <w:trPr>
          <w:cnfStyle w:val="000000100000"/>
        </w:trPr>
        <w:tc>
          <w:tcPr>
            <w:cnfStyle w:val="001000000000"/>
            <w:tcW w:w="1945" w:type="dxa"/>
          </w:tcPr>
          <w:p w:rsidR="00CD50EA" w:rsidRDefault="00CD50EA" w:rsidP="00041906">
            <w:r>
              <w:t>Call Recording</w:t>
            </w:r>
          </w:p>
        </w:tc>
        <w:tc>
          <w:tcPr>
            <w:tcW w:w="3113" w:type="dxa"/>
          </w:tcPr>
          <w:p w:rsidR="00CD50EA" w:rsidRDefault="003D78BD" w:rsidP="00041906">
            <w:pPr>
              <w:cnfStyle w:val="000000100000"/>
            </w:pPr>
            <w:r>
              <w:t>GWS</w:t>
            </w:r>
            <w:r w:rsidR="00CD50EA">
              <w:t>/API Server</w:t>
            </w:r>
          </w:p>
        </w:tc>
        <w:tc>
          <w:tcPr>
            <w:tcW w:w="1350" w:type="dxa"/>
          </w:tcPr>
          <w:p w:rsidR="00CD50EA" w:rsidRDefault="00CD50EA" w:rsidP="00041906">
            <w:pPr>
              <w:cnfStyle w:val="000000100000"/>
            </w:pPr>
            <w:r>
              <w:t>8.x</w:t>
            </w:r>
            <w:r w:rsidR="00865B0B">
              <w:t>+</w:t>
            </w:r>
          </w:p>
        </w:tc>
        <w:tc>
          <w:tcPr>
            <w:tcW w:w="2013" w:type="dxa"/>
          </w:tcPr>
          <w:p w:rsidR="00CD50EA" w:rsidRDefault="00CD50EA" w:rsidP="000E2BBE">
            <w:pPr>
              <w:cnfStyle w:val="000000100000"/>
            </w:pPr>
            <w:r>
              <w:t>Optional for call recording</w:t>
            </w:r>
            <w:r w:rsidR="000E2BBE">
              <w:t xml:space="preserve"> solution</w:t>
            </w:r>
          </w:p>
        </w:tc>
      </w:tr>
      <w:tr w:rsidR="000E2BBE" w:rsidRPr="001913B5" w:rsidTr="00041906">
        <w:trPr>
          <w:cnfStyle w:val="000000010000"/>
        </w:trPr>
        <w:tc>
          <w:tcPr>
            <w:cnfStyle w:val="001000000000"/>
            <w:tcW w:w="1945" w:type="dxa"/>
          </w:tcPr>
          <w:p w:rsidR="000E2BBE" w:rsidRDefault="000E2BBE" w:rsidP="00041906"/>
        </w:tc>
        <w:tc>
          <w:tcPr>
            <w:tcW w:w="3113" w:type="dxa"/>
          </w:tcPr>
          <w:p w:rsidR="000E2BBE" w:rsidRDefault="000E2BBE" w:rsidP="00041906">
            <w:pPr>
              <w:cnfStyle w:val="000000010000"/>
            </w:pPr>
            <w:proofErr w:type="spellStart"/>
            <w:r>
              <w:t>Utopy</w:t>
            </w:r>
            <w:proofErr w:type="spellEnd"/>
          </w:p>
        </w:tc>
        <w:tc>
          <w:tcPr>
            <w:tcW w:w="1350" w:type="dxa"/>
          </w:tcPr>
          <w:p w:rsidR="000E2BBE" w:rsidRDefault="000E2BBE" w:rsidP="00041906">
            <w:pPr>
              <w:cnfStyle w:val="000000010000"/>
            </w:pPr>
          </w:p>
        </w:tc>
        <w:tc>
          <w:tcPr>
            <w:tcW w:w="2013" w:type="dxa"/>
          </w:tcPr>
          <w:p w:rsidR="000E2BBE" w:rsidRDefault="000E2BBE" w:rsidP="00041906">
            <w:pPr>
              <w:cnfStyle w:val="000000010000"/>
            </w:pPr>
            <w:r>
              <w:t>Optional for Call Recording solution</w:t>
            </w:r>
          </w:p>
        </w:tc>
      </w:tr>
      <w:tr w:rsidR="003A3D5F" w:rsidRPr="001913B5" w:rsidTr="00041906">
        <w:trPr>
          <w:cnfStyle w:val="000000100000"/>
        </w:trPr>
        <w:tc>
          <w:tcPr>
            <w:cnfStyle w:val="001000000000"/>
            <w:tcW w:w="1945" w:type="dxa"/>
          </w:tcPr>
          <w:p w:rsidR="003A3D5F" w:rsidRDefault="003A3D5F" w:rsidP="00041906">
            <w:r>
              <w:t>User Applications</w:t>
            </w:r>
          </w:p>
        </w:tc>
        <w:tc>
          <w:tcPr>
            <w:tcW w:w="3113" w:type="dxa"/>
          </w:tcPr>
          <w:p w:rsidR="003A3D5F" w:rsidRDefault="003A3D5F" w:rsidP="00041906">
            <w:pPr>
              <w:cnfStyle w:val="000000100000"/>
            </w:pPr>
            <w:r>
              <w:t>Composer</w:t>
            </w:r>
          </w:p>
        </w:tc>
        <w:tc>
          <w:tcPr>
            <w:tcW w:w="1350" w:type="dxa"/>
          </w:tcPr>
          <w:p w:rsidR="003A3D5F" w:rsidRDefault="003A3D5F" w:rsidP="00041906">
            <w:pPr>
              <w:cnfStyle w:val="000000100000"/>
            </w:pPr>
            <w:r>
              <w:t>8.1.</w:t>
            </w:r>
            <w:r w:rsidR="003F1654">
              <w:t>3</w:t>
            </w:r>
            <w:r w:rsidR="00865B0B">
              <w:t>+</w:t>
            </w:r>
          </w:p>
        </w:tc>
        <w:tc>
          <w:tcPr>
            <w:tcW w:w="2013" w:type="dxa"/>
          </w:tcPr>
          <w:p w:rsidR="003A3D5F" w:rsidRDefault="003A3D5F" w:rsidP="00041906">
            <w:pPr>
              <w:cnfStyle w:val="000000100000"/>
            </w:pPr>
            <w:r>
              <w:t>Used for Orchestration &amp; routing strategy development</w:t>
            </w:r>
          </w:p>
        </w:tc>
      </w:tr>
      <w:tr w:rsidR="003A3D5F" w:rsidRPr="001913B5" w:rsidTr="00041906">
        <w:trPr>
          <w:cnfStyle w:val="000000010000"/>
        </w:trPr>
        <w:tc>
          <w:tcPr>
            <w:cnfStyle w:val="001000000000"/>
            <w:tcW w:w="1945" w:type="dxa"/>
          </w:tcPr>
          <w:p w:rsidR="003A3D5F" w:rsidRDefault="003A3D5F" w:rsidP="00041906"/>
        </w:tc>
        <w:tc>
          <w:tcPr>
            <w:tcW w:w="3113" w:type="dxa"/>
          </w:tcPr>
          <w:p w:rsidR="003A3D5F" w:rsidRDefault="003A3D5F" w:rsidP="00041906">
            <w:pPr>
              <w:cnfStyle w:val="000000010000"/>
            </w:pPr>
            <w:r>
              <w:t>Interaction Workspace (</w:t>
            </w:r>
            <w:proofErr w:type="spellStart"/>
            <w:r>
              <w:t>iWS</w:t>
            </w:r>
            <w:proofErr w:type="spellEnd"/>
            <w:r>
              <w:t>)</w:t>
            </w:r>
          </w:p>
        </w:tc>
        <w:tc>
          <w:tcPr>
            <w:tcW w:w="1350" w:type="dxa"/>
          </w:tcPr>
          <w:p w:rsidR="003A3D5F" w:rsidRDefault="003A3D5F" w:rsidP="003F1654">
            <w:pPr>
              <w:cnfStyle w:val="000000010000"/>
            </w:pPr>
            <w:r>
              <w:t>8.1.</w:t>
            </w:r>
            <w:r w:rsidR="003F1654">
              <w:t>4</w:t>
            </w:r>
            <w:r w:rsidR="00865B0B">
              <w:t>+</w:t>
            </w:r>
          </w:p>
        </w:tc>
        <w:tc>
          <w:tcPr>
            <w:tcW w:w="2013" w:type="dxa"/>
          </w:tcPr>
          <w:p w:rsidR="003A3D5F" w:rsidRDefault="003A3D5F" w:rsidP="00041906">
            <w:pPr>
              <w:cnfStyle w:val="000000010000"/>
            </w:pPr>
          </w:p>
        </w:tc>
      </w:tr>
      <w:tr w:rsidR="003A3D5F" w:rsidRPr="001913B5" w:rsidTr="00041906">
        <w:trPr>
          <w:cnfStyle w:val="000000100000"/>
        </w:trPr>
        <w:tc>
          <w:tcPr>
            <w:cnfStyle w:val="001000000000"/>
            <w:tcW w:w="1945" w:type="dxa"/>
          </w:tcPr>
          <w:p w:rsidR="003A3D5F" w:rsidRDefault="003A3D5F" w:rsidP="00041906"/>
        </w:tc>
        <w:tc>
          <w:tcPr>
            <w:tcW w:w="3113" w:type="dxa"/>
          </w:tcPr>
          <w:p w:rsidR="003A3D5F" w:rsidRDefault="003A3D5F" w:rsidP="00041906">
            <w:pPr>
              <w:cnfStyle w:val="000000100000"/>
            </w:pPr>
            <w:r>
              <w:t>Interaction Workspace SIP Endpoint</w:t>
            </w:r>
          </w:p>
        </w:tc>
        <w:tc>
          <w:tcPr>
            <w:tcW w:w="1350" w:type="dxa"/>
          </w:tcPr>
          <w:p w:rsidR="00865B0B" w:rsidRDefault="003A3D5F" w:rsidP="00041906">
            <w:pPr>
              <w:cnfStyle w:val="000000100000"/>
            </w:pPr>
            <w:r>
              <w:t>8.0.2</w:t>
            </w:r>
            <w:r w:rsidR="00865B0B">
              <w:t>+</w:t>
            </w:r>
          </w:p>
        </w:tc>
        <w:tc>
          <w:tcPr>
            <w:tcW w:w="2013" w:type="dxa"/>
          </w:tcPr>
          <w:p w:rsidR="003A3D5F" w:rsidRDefault="003A3D5F" w:rsidP="00041906">
            <w:pPr>
              <w:cnfStyle w:val="000000100000"/>
            </w:pPr>
          </w:p>
        </w:tc>
      </w:tr>
      <w:tr w:rsidR="003A3D5F" w:rsidRPr="001913B5" w:rsidTr="00041906">
        <w:trPr>
          <w:cnfStyle w:val="000000010000"/>
        </w:trPr>
        <w:tc>
          <w:tcPr>
            <w:cnfStyle w:val="001000000000"/>
            <w:tcW w:w="1945" w:type="dxa"/>
          </w:tcPr>
          <w:p w:rsidR="003A3D5F" w:rsidRDefault="003A3D5F" w:rsidP="00041906"/>
        </w:tc>
        <w:tc>
          <w:tcPr>
            <w:tcW w:w="3113" w:type="dxa"/>
          </w:tcPr>
          <w:p w:rsidR="003A3D5F" w:rsidRDefault="003A3D5F" w:rsidP="00041906">
            <w:pPr>
              <w:cnfStyle w:val="000000010000"/>
            </w:pPr>
            <w:r>
              <w:t>Interaction Workspace Deployment Manager</w:t>
            </w:r>
          </w:p>
        </w:tc>
        <w:tc>
          <w:tcPr>
            <w:tcW w:w="1350" w:type="dxa"/>
          </w:tcPr>
          <w:p w:rsidR="003A3D5F" w:rsidRDefault="003A3D5F" w:rsidP="00865B0B">
            <w:pPr>
              <w:cnfStyle w:val="000000010000"/>
            </w:pPr>
            <w:r>
              <w:t>8.1</w:t>
            </w:r>
            <w:r w:rsidR="00865B0B">
              <w:t>+</w:t>
            </w:r>
          </w:p>
        </w:tc>
        <w:tc>
          <w:tcPr>
            <w:tcW w:w="2013" w:type="dxa"/>
          </w:tcPr>
          <w:p w:rsidR="003A3D5F" w:rsidRDefault="003A3D5F" w:rsidP="00041906">
            <w:pPr>
              <w:cnfStyle w:val="000000010000"/>
            </w:pPr>
            <w:r>
              <w:t xml:space="preserve">Deployment of </w:t>
            </w:r>
            <w:proofErr w:type="spellStart"/>
            <w:r>
              <w:t>iWS</w:t>
            </w:r>
            <w:proofErr w:type="spellEnd"/>
          </w:p>
        </w:tc>
      </w:tr>
    </w:tbl>
    <w:p w:rsidR="00041906" w:rsidRDefault="00041906" w:rsidP="00041906">
      <w:pPr>
        <w:pStyle w:val="Caption"/>
      </w:pPr>
      <w:r>
        <w:t xml:space="preserve">Table 1: </w:t>
      </w:r>
      <w:proofErr w:type="spellStart"/>
      <w:r>
        <w:t>Genesys</w:t>
      </w:r>
      <w:proofErr w:type="spellEnd"/>
      <w:r>
        <w:t xml:space="preserve"> Component List</w:t>
      </w:r>
    </w:p>
    <w:p w:rsidR="00041906" w:rsidRDefault="00041906" w:rsidP="00041906">
      <w:pPr>
        <w:pStyle w:val="Heading3"/>
      </w:pPr>
      <w:bookmarkStart w:id="77" w:name="_Toc383173336"/>
      <w:r>
        <w:t>3</w:t>
      </w:r>
      <w:r w:rsidRPr="0015648D">
        <w:rPr>
          <w:vertAlign w:val="superscript"/>
        </w:rPr>
        <w:t>rd</w:t>
      </w:r>
      <w:r>
        <w:t xml:space="preserve"> Party Components</w:t>
      </w:r>
      <w:bookmarkEnd w:id="77"/>
    </w:p>
    <w:p w:rsidR="00041906" w:rsidRDefault="00964F5E" w:rsidP="00041906">
      <w:r>
        <w:t>The following table lists the recommended 3</w:t>
      </w:r>
      <w:r w:rsidRPr="00964F5E">
        <w:rPr>
          <w:vertAlign w:val="superscript"/>
        </w:rPr>
        <w:t>rd</w:t>
      </w:r>
      <w:r>
        <w:t xml:space="preserve"> party components for this solution. Alternatives are also noted though the recommended components are encouraged.</w:t>
      </w:r>
    </w:p>
    <w:p w:rsidR="00C20CAA" w:rsidRDefault="00C20CAA" w:rsidP="00041906"/>
    <w:tbl>
      <w:tblPr>
        <w:tblStyle w:val="MediumShading1-Accent11"/>
        <w:tblW w:w="0" w:type="auto"/>
        <w:tblLook w:val="04A0"/>
      </w:tblPr>
      <w:tblGrid>
        <w:gridCol w:w="2418"/>
        <w:gridCol w:w="2679"/>
        <w:gridCol w:w="1526"/>
        <w:gridCol w:w="2953"/>
      </w:tblGrid>
      <w:tr w:rsidR="00D91B5D" w:rsidRPr="009A01AF" w:rsidTr="00D91B5D">
        <w:trPr>
          <w:cnfStyle w:val="100000000000"/>
        </w:trPr>
        <w:tc>
          <w:tcPr>
            <w:cnfStyle w:val="001000000000"/>
            <w:tcW w:w="2418" w:type="dxa"/>
          </w:tcPr>
          <w:p w:rsidR="00D91B5D" w:rsidRPr="009A01AF" w:rsidRDefault="00D91B5D" w:rsidP="00041906">
            <w:r>
              <w:t>Component</w:t>
            </w:r>
          </w:p>
        </w:tc>
        <w:tc>
          <w:tcPr>
            <w:tcW w:w="2679" w:type="dxa"/>
          </w:tcPr>
          <w:p w:rsidR="00D91B5D" w:rsidRPr="009A01AF" w:rsidRDefault="00D91B5D" w:rsidP="00041906">
            <w:pPr>
              <w:cnfStyle w:val="100000000000"/>
            </w:pPr>
            <w:r>
              <w:t>Recommended</w:t>
            </w:r>
          </w:p>
        </w:tc>
        <w:tc>
          <w:tcPr>
            <w:tcW w:w="1526" w:type="dxa"/>
          </w:tcPr>
          <w:p w:rsidR="00D91B5D" w:rsidRPr="009A01AF" w:rsidRDefault="00D91B5D" w:rsidP="00041906">
            <w:pPr>
              <w:cnfStyle w:val="100000000000"/>
            </w:pPr>
            <w:r w:rsidRPr="009A01AF">
              <w:t>Version</w:t>
            </w:r>
          </w:p>
        </w:tc>
        <w:tc>
          <w:tcPr>
            <w:tcW w:w="2953" w:type="dxa"/>
          </w:tcPr>
          <w:p w:rsidR="00D91B5D" w:rsidRPr="009A01AF" w:rsidRDefault="00D91B5D" w:rsidP="00041906">
            <w:pPr>
              <w:cnfStyle w:val="100000000000"/>
            </w:pPr>
            <w:r w:rsidRPr="009A01AF">
              <w:t>Note</w:t>
            </w:r>
          </w:p>
        </w:tc>
      </w:tr>
      <w:tr w:rsidR="00D91B5D" w:rsidRPr="009A01AF" w:rsidTr="00D91B5D">
        <w:trPr>
          <w:cnfStyle w:val="000000100000"/>
        </w:trPr>
        <w:tc>
          <w:tcPr>
            <w:cnfStyle w:val="001000000000"/>
            <w:tcW w:w="2418" w:type="dxa"/>
          </w:tcPr>
          <w:p w:rsidR="00D91B5D" w:rsidRDefault="00D91B5D" w:rsidP="00041906">
            <w:r>
              <w:t>Session Border Controller</w:t>
            </w:r>
          </w:p>
        </w:tc>
        <w:tc>
          <w:tcPr>
            <w:tcW w:w="2679" w:type="dxa"/>
          </w:tcPr>
          <w:p w:rsidR="00D91B5D" w:rsidRPr="009A01AF" w:rsidRDefault="00D91B5D" w:rsidP="00041906">
            <w:pPr>
              <w:cnfStyle w:val="000000100000"/>
            </w:pPr>
            <w:proofErr w:type="spellStart"/>
            <w:r>
              <w:t>eSBC</w:t>
            </w:r>
            <w:proofErr w:type="spellEnd"/>
            <w:r>
              <w:t xml:space="preserve"> (OEM from </w:t>
            </w:r>
            <w:proofErr w:type="spellStart"/>
            <w:r>
              <w:t>AudioCodes</w:t>
            </w:r>
            <w:proofErr w:type="spellEnd"/>
            <w:r>
              <w:t>)</w:t>
            </w:r>
          </w:p>
        </w:tc>
        <w:tc>
          <w:tcPr>
            <w:tcW w:w="1526" w:type="dxa"/>
          </w:tcPr>
          <w:p w:rsidR="00D91B5D" w:rsidRPr="009A01AF" w:rsidRDefault="00865B0B" w:rsidP="00041906">
            <w:pPr>
              <w:cnfStyle w:val="000000100000"/>
            </w:pPr>
            <w:r>
              <w:t>6.8</w:t>
            </w:r>
          </w:p>
        </w:tc>
        <w:tc>
          <w:tcPr>
            <w:tcW w:w="2953" w:type="dxa"/>
          </w:tcPr>
          <w:p w:rsidR="00D91B5D" w:rsidRPr="009A01AF" w:rsidRDefault="00D91B5D" w:rsidP="00D91B5D">
            <w:pPr>
              <w:cnfStyle w:val="000000100000"/>
            </w:pPr>
            <w:r>
              <w:t xml:space="preserve">Other alternatives include SBC from </w:t>
            </w:r>
            <w:proofErr w:type="spellStart"/>
            <w:r>
              <w:t>AudioCodes</w:t>
            </w:r>
            <w:proofErr w:type="spellEnd"/>
            <w:r>
              <w:t>, ACME Packet…</w:t>
            </w:r>
          </w:p>
        </w:tc>
      </w:tr>
      <w:tr w:rsidR="00D91B5D" w:rsidRPr="009A01AF" w:rsidTr="00D91B5D">
        <w:trPr>
          <w:cnfStyle w:val="000000010000"/>
        </w:trPr>
        <w:tc>
          <w:tcPr>
            <w:cnfStyle w:val="001000000000"/>
            <w:tcW w:w="2418" w:type="dxa"/>
          </w:tcPr>
          <w:p w:rsidR="00D91B5D" w:rsidRPr="009A01AF" w:rsidRDefault="00D91B5D" w:rsidP="00041906">
            <w:r>
              <w:t>Media Gateway</w:t>
            </w:r>
          </w:p>
        </w:tc>
        <w:tc>
          <w:tcPr>
            <w:tcW w:w="2679" w:type="dxa"/>
          </w:tcPr>
          <w:p w:rsidR="00D91B5D" w:rsidRPr="009A01AF" w:rsidRDefault="00D91B5D" w:rsidP="00041906">
            <w:pPr>
              <w:cnfStyle w:val="000000010000"/>
            </w:pPr>
            <w:proofErr w:type="spellStart"/>
            <w:r>
              <w:t>AudioCodes</w:t>
            </w:r>
            <w:proofErr w:type="spellEnd"/>
          </w:p>
        </w:tc>
        <w:tc>
          <w:tcPr>
            <w:tcW w:w="1526" w:type="dxa"/>
          </w:tcPr>
          <w:p w:rsidR="00D91B5D" w:rsidRPr="009A01AF" w:rsidRDefault="00865B0B" w:rsidP="00041906">
            <w:pPr>
              <w:cnfStyle w:val="000000010000"/>
            </w:pPr>
            <w:r>
              <w:t>6.6+</w:t>
            </w:r>
          </w:p>
        </w:tc>
        <w:tc>
          <w:tcPr>
            <w:tcW w:w="2953" w:type="dxa"/>
          </w:tcPr>
          <w:p w:rsidR="00D91B5D" w:rsidRPr="009A01AF" w:rsidRDefault="00D91B5D" w:rsidP="00041906">
            <w:pPr>
              <w:cnfStyle w:val="000000010000"/>
            </w:pPr>
            <w:proofErr w:type="spellStart"/>
            <w:r>
              <w:t>Sonus</w:t>
            </w:r>
            <w:proofErr w:type="spellEnd"/>
            <w:r>
              <w:t>, Cisco</w:t>
            </w:r>
          </w:p>
        </w:tc>
      </w:tr>
      <w:tr w:rsidR="002E791D" w:rsidRPr="009A01AF" w:rsidTr="00DC602D">
        <w:trPr>
          <w:cnfStyle w:val="000000100000"/>
        </w:trPr>
        <w:tc>
          <w:tcPr>
            <w:cnfStyle w:val="001000000000"/>
            <w:tcW w:w="2418" w:type="dxa"/>
          </w:tcPr>
          <w:p w:rsidR="002E791D" w:rsidRPr="009A01AF" w:rsidRDefault="002E791D" w:rsidP="00DC602D">
            <w:r>
              <w:t>Operational Management</w:t>
            </w:r>
          </w:p>
        </w:tc>
        <w:tc>
          <w:tcPr>
            <w:tcW w:w="2679" w:type="dxa"/>
          </w:tcPr>
          <w:p w:rsidR="002E791D" w:rsidRPr="009A01AF" w:rsidRDefault="002E791D" w:rsidP="00DC602D">
            <w:pPr>
              <w:cnfStyle w:val="000000100000"/>
            </w:pPr>
            <w:r>
              <w:t xml:space="preserve">HP </w:t>
            </w:r>
            <w:proofErr w:type="spellStart"/>
            <w:r>
              <w:t>OpenView</w:t>
            </w:r>
            <w:proofErr w:type="spellEnd"/>
          </w:p>
        </w:tc>
        <w:tc>
          <w:tcPr>
            <w:tcW w:w="1526" w:type="dxa"/>
          </w:tcPr>
          <w:p w:rsidR="002E791D" w:rsidRPr="009A01AF" w:rsidRDefault="002E791D" w:rsidP="00DC602D">
            <w:pPr>
              <w:cnfStyle w:val="000000100000"/>
            </w:pPr>
          </w:p>
        </w:tc>
        <w:tc>
          <w:tcPr>
            <w:tcW w:w="2953" w:type="dxa"/>
          </w:tcPr>
          <w:p w:rsidR="002E791D" w:rsidRPr="009A01AF" w:rsidRDefault="002E791D" w:rsidP="00DC602D">
            <w:pPr>
              <w:cnfStyle w:val="000000100000"/>
            </w:pPr>
            <w:proofErr w:type="spellStart"/>
            <w:r>
              <w:t>OpenNMS</w:t>
            </w:r>
            <w:proofErr w:type="spellEnd"/>
          </w:p>
        </w:tc>
      </w:tr>
      <w:tr w:rsidR="00D91B5D" w:rsidRPr="009A01AF" w:rsidTr="00D91B5D">
        <w:trPr>
          <w:cnfStyle w:val="000000010000"/>
        </w:trPr>
        <w:tc>
          <w:tcPr>
            <w:cnfStyle w:val="001000000000"/>
            <w:tcW w:w="2418" w:type="dxa"/>
          </w:tcPr>
          <w:p w:rsidR="00D91B5D" w:rsidRDefault="002E791D" w:rsidP="00041906">
            <w:r>
              <w:t>Phone Sets</w:t>
            </w:r>
          </w:p>
        </w:tc>
        <w:tc>
          <w:tcPr>
            <w:tcW w:w="2679" w:type="dxa"/>
          </w:tcPr>
          <w:p w:rsidR="00D91B5D" w:rsidRDefault="002E791D" w:rsidP="00041906">
            <w:pPr>
              <w:cnfStyle w:val="000000010000"/>
            </w:pPr>
            <w:proofErr w:type="spellStart"/>
            <w:r>
              <w:t>Polycom</w:t>
            </w:r>
            <w:proofErr w:type="spellEnd"/>
            <w:r w:rsidR="00BD1F30">
              <w:t xml:space="preserve"> </w:t>
            </w:r>
            <w:r w:rsidR="00BD1F30" w:rsidRPr="00BD1F30">
              <w:t>VVX 3x0, 4x0, 500, 600 and VVX 1500</w:t>
            </w:r>
          </w:p>
          <w:p w:rsidR="00E73F04" w:rsidRDefault="00E73F04" w:rsidP="00041906">
            <w:pPr>
              <w:cnfStyle w:val="000000010000"/>
            </w:pPr>
            <w:proofErr w:type="spellStart"/>
            <w:r>
              <w:t>Polycom</w:t>
            </w:r>
            <w:proofErr w:type="spellEnd"/>
            <w:r>
              <w:t xml:space="preserve"> </w:t>
            </w:r>
            <w:proofErr w:type="spellStart"/>
            <w:r>
              <w:t>SoundPoint</w:t>
            </w:r>
            <w:proofErr w:type="spellEnd"/>
            <w:r>
              <w:t xml:space="preserve"> IP 335</w:t>
            </w:r>
          </w:p>
        </w:tc>
        <w:tc>
          <w:tcPr>
            <w:tcW w:w="1526" w:type="dxa"/>
          </w:tcPr>
          <w:p w:rsidR="00D91B5D" w:rsidRPr="009A01AF" w:rsidRDefault="00D91B5D" w:rsidP="00041906">
            <w:pPr>
              <w:cnfStyle w:val="000000010000"/>
            </w:pPr>
          </w:p>
        </w:tc>
        <w:tc>
          <w:tcPr>
            <w:tcW w:w="2953" w:type="dxa"/>
          </w:tcPr>
          <w:p w:rsidR="00D91B5D" w:rsidRDefault="002E791D" w:rsidP="00041906">
            <w:pPr>
              <w:cnfStyle w:val="000000010000"/>
            </w:pPr>
            <w:r>
              <w:t xml:space="preserve">Alternatives include </w:t>
            </w:r>
            <w:proofErr w:type="spellStart"/>
            <w:r>
              <w:t>Yealink</w:t>
            </w:r>
            <w:proofErr w:type="spellEnd"/>
            <w:r>
              <w:t xml:space="preserve"> and </w:t>
            </w:r>
            <w:proofErr w:type="spellStart"/>
            <w:r>
              <w:t>AudioCodes</w:t>
            </w:r>
            <w:proofErr w:type="spellEnd"/>
          </w:p>
        </w:tc>
      </w:tr>
      <w:tr w:rsidR="00D91B5D" w:rsidRPr="009A01AF" w:rsidTr="00D91B5D">
        <w:trPr>
          <w:cnfStyle w:val="000000100000"/>
        </w:trPr>
        <w:tc>
          <w:tcPr>
            <w:cnfStyle w:val="001000000000"/>
            <w:tcW w:w="2418" w:type="dxa"/>
          </w:tcPr>
          <w:p w:rsidR="00D91B5D" w:rsidRDefault="002E791D" w:rsidP="00041906">
            <w:r>
              <w:t>SIP Soft Clients</w:t>
            </w:r>
          </w:p>
        </w:tc>
        <w:tc>
          <w:tcPr>
            <w:tcW w:w="2679" w:type="dxa"/>
          </w:tcPr>
          <w:p w:rsidR="00D91B5D" w:rsidRDefault="00865F2C" w:rsidP="00041906">
            <w:pPr>
              <w:cnfStyle w:val="000000100000"/>
            </w:pPr>
            <w:proofErr w:type="spellStart"/>
            <w:r>
              <w:t>Counterpath</w:t>
            </w:r>
            <w:proofErr w:type="spellEnd"/>
            <w:r>
              <w:t xml:space="preserve"> </w:t>
            </w:r>
            <w:proofErr w:type="spellStart"/>
            <w:r w:rsidR="002E791D">
              <w:t>Bria</w:t>
            </w:r>
            <w:proofErr w:type="spellEnd"/>
            <w:r w:rsidR="002E791D">
              <w:t>*</w:t>
            </w:r>
          </w:p>
        </w:tc>
        <w:tc>
          <w:tcPr>
            <w:tcW w:w="1526" w:type="dxa"/>
          </w:tcPr>
          <w:p w:rsidR="00D91B5D" w:rsidRPr="009A01AF" w:rsidRDefault="00D91B5D" w:rsidP="00041906">
            <w:pPr>
              <w:cnfStyle w:val="000000100000"/>
            </w:pPr>
          </w:p>
        </w:tc>
        <w:tc>
          <w:tcPr>
            <w:tcW w:w="2953" w:type="dxa"/>
          </w:tcPr>
          <w:p w:rsidR="00D91B5D" w:rsidRDefault="002E791D" w:rsidP="00041906">
            <w:pPr>
              <w:cnfStyle w:val="000000100000"/>
            </w:pPr>
            <w:r>
              <w:t xml:space="preserve">Note that the </w:t>
            </w:r>
            <w:r>
              <w:lastRenderedPageBreak/>
              <w:t xml:space="preserve">recommendation is to use the </w:t>
            </w:r>
            <w:proofErr w:type="spellStart"/>
            <w:r>
              <w:t>Genesys</w:t>
            </w:r>
            <w:proofErr w:type="spellEnd"/>
            <w:r>
              <w:t xml:space="preserve"> SIP Client instead of </w:t>
            </w:r>
            <w:proofErr w:type="spellStart"/>
            <w:r>
              <w:t>Bria</w:t>
            </w:r>
            <w:proofErr w:type="spellEnd"/>
            <w:r>
              <w:t xml:space="preserve">. Consider </w:t>
            </w:r>
            <w:proofErr w:type="spellStart"/>
            <w:r>
              <w:t>Bria</w:t>
            </w:r>
            <w:proofErr w:type="spellEnd"/>
            <w:r>
              <w:t xml:space="preserve"> and alternative.</w:t>
            </w:r>
          </w:p>
        </w:tc>
      </w:tr>
      <w:tr w:rsidR="00D91B5D" w:rsidRPr="009A01AF" w:rsidTr="00D91B5D">
        <w:trPr>
          <w:cnfStyle w:val="000000010000"/>
        </w:trPr>
        <w:tc>
          <w:tcPr>
            <w:cnfStyle w:val="001000000000"/>
            <w:tcW w:w="2418" w:type="dxa"/>
          </w:tcPr>
          <w:p w:rsidR="00D91B5D" w:rsidRDefault="00CE3018" w:rsidP="00041906">
            <w:r>
              <w:lastRenderedPageBreak/>
              <w:t>Storage</w:t>
            </w:r>
          </w:p>
        </w:tc>
        <w:tc>
          <w:tcPr>
            <w:tcW w:w="2679" w:type="dxa"/>
          </w:tcPr>
          <w:p w:rsidR="00D91B5D" w:rsidRDefault="00D91B5D" w:rsidP="00041906">
            <w:pPr>
              <w:cnfStyle w:val="000000010000"/>
            </w:pPr>
            <w:r>
              <w:t>Cassandra</w:t>
            </w:r>
          </w:p>
        </w:tc>
        <w:tc>
          <w:tcPr>
            <w:tcW w:w="1526" w:type="dxa"/>
          </w:tcPr>
          <w:p w:rsidR="00D91B5D" w:rsidRPr="009A01AF" w:rsidRDefault="00373258" w:rsidP="00041906">
            <w:pPr>
              <w:cnfStyle w:val="000000010000"/>
            </w:pPr>
            <w:r>
              <w:t>1.1.12</w:t>
            </w:r>
            <w:r w:rsidR="00BC2F12">
              <w:t>+</w:t>
            </w:r>
          </w:p>
        </w:tc>
        <w:tc>
          <w:tcPr>
            <w:tcW w:w="2953" w:type="dxa"/>
          </w:tcPr>
          <w:p w:rsidR="00D91B5D" w:rsidRDefault="00D91B5D" w:rsidP="00041906">
            <w:pPr>
              <w:cnfStyle w:val="000000010000"/>
            </w:pPr>
            <w:r>
              <w:t>Required for ORS</w:t>
            </w:r>
          </w:p>
        </w:tc>
      </w:tr>
      <w:tr w:rsidR="00D91B5D" w:rsidRPr="009A01AF" w:rsidTr="00D91B5D">
        <w:trPr>
          <w:cnfStyle w:val="000000100000"/>
        </w:trPr>
        <w:tc>
          <w:tcPr>
            <w:cnfStyle w:val="001000000000"/>
            <w:tcW w:w="2418" w:type="dxa"/>
          </w:tcPr>
          <w:p w:rsidR="00D91B5D" w:rsidRPr="009A01AF" w:rsidRDefault="00CE3018" w:rsidP="00041906">
            <w:r>
              <w:t>Web Application Server</w:t>
            </w:r>
          </w:p>
        </w:tc>
        <w:tc>
          <w:tcPr>
            <w:tcW w:w="2679" w:type="dxa"/>
          </w:tcPr>
          <w:p w:rsidR="00D91B5D" w:rsidRPr="009A01AF" w:rsidRDefault="00D91B5D" w:rsidP="00041906">
            <w:pPr>
              <w:cnfStyle w:val="000000100000"/>
            </w:pPr>
            <w:r w:rsidRPr="009A01AF">
              <w:t>Apache Tomcat 6.x</w:t>
            </w:r>
          </w:p>
        </w:tc>
        <w:tc>
          <w:tcPr>
            <w:tcW w:w="1526" w:type="dxa"/>
          </w:tcPr>
          <w:p w:rsidR="00D91B5D" w:rsidRPr="009A01AF" w:rsidRDefault="00D91B5D" w:rsidP="00041906">
            <w:pPr>
              <w:cnfStyle w:val="000000100000"/>
            </w:pPr>
            <w:r>
              <w:t>6.x</w:t>
            </w:r>
          </w:p>
        </w:tc>
        <w:tc>
          <w:tcPr>
            <w:tcW w:w="2953" w:type="dxa"/>
          </w:tcPr>
          <w:p w:rsidR="00D91B5D" w:rsidRPr="009A01AF" w:rsidRDefault="00D91B5D" w:rsidP="00041906">
            <w:pPr>
              <w:cnfStyle w:val="000000100000"/>
            </w:pPr>
          </w:p>
        </w:tc>
      </w:tr>
      <w:tr w:rsidR="002E791D" w:rsidRPr="009A01AF" w:rsidTr="00D91B5D">
        <w:trPr>
          <w:cnfStyle w:val="000000010000"/>
        </w:trPr>
        <w:tc>
          <w:tcPr>
            <w:cnfStyle w:val="001000000000"/>
            <w:tcW w:w="2418" w:type="dxa"/>
          </w:tcPr>
          <w:p w:rsidR="002E791D" w:rsidRPr="009A01AF" w:rsidRDefault="002E791D" w:rsidP="00041906">
            <w:r>
              <w:t>File Server</w:t>
            </w:r>
          </w:p>
        </w:tc>
        <w:tc>
          <w:tcPr>
            <w:tcW w:w="2679" w:type="dxa"/>
          </w:tcPr>
          <w:p w:rsidR="002E791D" w:rsidRPr="009A01AF" w:rsidRDefault="000E2BBE" w:rsidP="00041906">
            <w:pPr>
              <w:cnfStyle w:val="000000010000"/>
            </w:pPr>
            <w:proofErr w:type="spellStart"/>
            <w:r>
              <w:t>WebDAV</w:t>
            </w:r>
            <w:proofErr w:type="spellEnd"/>
            <w:r>
              <w:t xml:space="preserve"> enabled file storage accessible to GVP</w:t>
            </w:r>
          </w:p>
        </w:tc>
        <w:tc>
          <w:tcPr>
            <w:tcW w:w="1526" w:type="dxa"/>
          </w:tcPr>
          <w:p w:rsidR="002E791D" w:rsidRDefault="002E791D" w:rsidP="00041906">
            <w:pPr>
              <w:cnfStyle w:val="000000010000"/>
            </w:pPr>
          </w:p>
        </w:tc>
        <w:tc>
          <w:tcPr>
            <w:tcW w:w="2953" w:type="dxa"/>
          </w:tcPr>
          <w:p w:rsidR="002E791D" w:rsidRPr="009A01AF" w:rsidRDefault="002E791D" w:rsidP="00041906">
            <w:pPr>
              <w:cnfStyle w:val="000000010000"/>
            </w:pPr>
            <w:r>
              <w:t>Required for Call Recording option.</w:t>
            </w:r>
          </w:p>
        </w:tc>
      </w:tr>
      <w:tr w:rsidR="00CE3018" w:rsidRPr="009A01AF" w:rsidTr="00D91B5D">
        <w:trPr>
          <w:cnfStyle w:val="000000100000"/>
        </w:trPr>
        <w:tc>
          <w:tcPr>
            <w:cnfStyle w:val="001000000000"/>
            <w:tcW w:w="2418" w:type="dxa"/>
          </w:tcPr>
          <w:p w:rsidR="00CE3018" w:rsidRDefault="00CE3018" w:rsidP="00041906">
            <w:r>
              <w:t>Virtualization</w:t>
            </w:r>
          </w:p>
        </w:tc>
        <w:tc>
          <w:tcPr>
            <w:tcW w:w="2679" w:type="dxa"/>
          </w:tcPr>
          <w:p w:rsidR="00CE3018" w:rsidRDefault="00CE3018" w:rsidP="00041906">
            <w:pPr>
              <w:cnfStyle w:val="000000100000"/>
            </w:pPr>
            <w:proofErr w:type="spellStart"/>
            <w:r>
              <w:t>VMWare</w:t>
            </w:r>
            <w:proofErr w:type="spellEnd"/>
            <w:r>
              <w:t xml:space="preserve"> </w:t>
            </w:r>
            <w:proofErr w:type="spellStart"/>
            <w:r>
              <w:t>ESXi</w:t>
            </w:r>
            <w:proofErr w:type="spellEnd"/>
          </w:p>
        </w:tc>
        <w:tc>
          <w:tcPr>
            <w:tcW w:w="1526" w:type="dxa"/>
          </w:tcPr>
          <w:p w:rsidR="00CE3018" w:rsidRDefault="00CE3018" w:rsidP="00041906">
            <w:pPr>
              <w:cnfStyle w:val="000000100000"/>
            </w:pPr>
            <w:r>
              <w:t>5.1+</w:t>
            </w:r>
          </w:p>
        </w:tc>
        <w:tc>
          <w:tcPr>
            <w:tcW w:w="2953" w:type="dxa"/>
          </w:tcPr>
          <w:p w:rsidR="00CE3018" w:rsidRDefault="00CE3018" w:rsidP="00041906">
            <w:pPr>
              <w:cnfStyle w:val="000000100000"/>
            </w:pPr>
          </w:p>
        </w:tc>
      </w:tr>
    </w:tbl>
    <w:p w:rsidR="00B72540" w:rsidRDefault="00B72540" w:rsidP="002E791D">
      <w:r w:rsidRPr="00B72540">
        <w:t>For a complete list of all 3</w:t>
      </w:r>
      <w:r w:rsidRPr="00B72540">
        <w:rPr>
          <w:vertAlign w:val="superscript"/>
        </w:rPr>
        <w:t>rd</w:t>
      </w:r>
      <w:r w:rsidRPr="00B72540">
        <w:t xml:space="preserve"> party components supported by SIP Server and GVP, please consult the appropriate sections in </w:t>
      </w:r>
      <w:proofErr w:type="gramStart"/>
      <w:r w:rsidRPr="00B72540">
        <w:t xml:space="preserve">the  </w:t>
      </w:r>
      <w:proofErr w:type="gramEnd"/>
      <w:r w:rsidR="00F12A54" w:rsidRPr="00B72540">
        <w:fldChar w:fldCharType="begin"/>
      </w:r>
      <w:r w:rsidRPr="00B72540">
        <w:instrText>HYPERLINK "http://docs.genesys.com/Special:Repository/g_ref_smi.pdf?id=73c96eb2-c7cb-4839-95e5-0c910861e615"</w:instrText>
      </w:r>
      <w:r w:rsidR="00F12A54" w:rsidRPr="00B72540">
        <w:fldChar w:fldCharType="separate"/>
      </w:r>
      <w:r w:rsidRPr="00B72540">
        <w:rPr>
          <w:rStyle w:val="Hyperlink"/>
        </w:rPr>
        <w:t>Supported Media Interfaces reference manual</w:t>
      </w:r>
      <w:r w:rsidR="00F12A54" w:rsidRPr="00B72540">
        <w:fldChar w:fldCharType="end"/>
      </w:r>
      <w:r>
        <w:t xml:space="preserve"> [</w:t>
      </w:r>
      <w:r w:rsidRPr="00B72540">
        <w:t>http://docs.genesys.com/Special:Repository/g_ref_smi.pdf?id=73c96eb2-c7cb-4839-95e5-0c910861e615</w:t>
      </w:r>
      <w:r w:rsidR="00444AFE">
        <w:t xml:space="preserve"> </w:t>
      </w:r>
      <w:r>
        <w:t>]</w:t>
      </w:r>
      <w:r w:rsidRPr="00B72540">
        <w:t>.</w:t>
      </w:r>
    </w:p>
    <w:p w:rsidR="002E791D" w:rsidRDefault="002E791D" w:rsidP="002E791D">
      <w:r>
        <w:t>Note that databases are not listed. RDBMS is often a customer preference. Note however that Business Continuity solutions are currently only supported with Oracle Golden Gate.</w:t>
      </w:r>
    </w:p>
    <w:p w:rsidR="00CE3018" w:rsidRDefault="00CE3018" w:rsidP="002E791D">
      <w:r>
        <w:t>Note that the operating systems are not listed.  These are typically provided by customers.</w:t>
      </w:r>
    </w:p>
    <w:p w:rsidR="00A337C3" w:rsidRDefault="00A337C3" w:rsidP="00A337C3">
      <w:pPr>
        <w:pStyle w:val="Heading2"/>
      </w:pPr>
      <w:bookmarkStart w:id="78" w:name="_Toc383173337"/>
      <w:r>
        <w:t>Limits and Constraints</w:t>
      </w:r>
      <w:bookmarkEnd w:id="67"/>
      <w:bookmarkEnd w:id="78"/>
    </w:p>
    <w:p w:rsidR="00A337C3" w:rsidRPr="00FE269A" w:rsidRDefault="00EC06CD" w:rsidP="00A337C3">
      <w:r>
        <w:t xml:space="preserve">SIP Solution </w:t>
      </w:r>
      <w:r w:rsidR="00A337C3">
        <w:t xml:space="preserve">is targeted for </w:t>
      </w:r>
      <w:r w:rsidR="00946787">
        <w:t>SIP telephony usage</w:t>
      </w:r>
      <w:r w:rsidR="00D1450B">
        <w:t xml:space="preserve"> and ACD replacement</w:t>
      </w:r>
      <w:r w:rsidR="00946787">
        <w:t>. SIP Server can be used in many other capacities including integration into other IP PBX and IMS architectures; these are not in scope for this solution.</w:t>
      </w:r>
    </w:p>
    <w:p w:rsidR="00A337C3" w:rsidRDefault="00A337C3" w:rsidP="00A337C3"/>
    <w:p w:rsidR="00A337C3" w:rsidRDefault="00A337C3" w:rsidP="00A337C3"/>
    <w:p w:rsidR="00A337C3" w:rsidRPr="00D16652" w:rsidRDefault="00A337C3" w:rsidP="00A337C3"/>
    <w:p w:rsidR="00A337C3" w:rsidRDefault="00A337C3" w:rsidP="00A337C3">
      <w:pPr>
        <w:sectPr w:rsidR="00A337C3" w:rsidSect="00570222">
          <w:type w:val="continuous"/>
          <w:pgSz w:w="12240" w:h="15840"/>
          <w:pgMar w:top="1440" w:right="1440" w:bottom="1440" w:left="1440" w:header="720" w:footer="720" w:gutter="0"/>
          <w:pgNumType w:start="1"/>
          <w:cols w:space="720"/>
          <w:docGrid w:linePitch="360"/>
        </w:sectPr>
      </w:pPr>
    </w:p>
    <w:p w:rsidR="001165FC" w:rsidRDefault="001165FC" w:rsidP="001165FC">
      <w:pPr>
        <w:pStyle w:val="Heading1"/>
      </w:pPr>
      <w:bookmarkStart w:id="79" w:name="_Toc383173338"/>
      <w:bookmarkEnd w:id="62"/>
      <w:bookmarkEnd w:id="63"/>
      <w:r>
        <w:lastRenderedPageBreak/>
        <w:t>Deployment View</w:t>
      </w:r>
      <w:bookmarkEnd w:id="79"/>
    </w:p>
    <w:p w:rsidR="001165FC" w:rsidRPr="006B64C4" w:rsidRDefault="001165FC" w:rsidP="001165FC"/>
    <w:p w:rsidR="001E767F" w:rsidRDefault="001E767F" w:rsidP="001165FC">
      <w:pPr>
        <w:pStyle w:val="Heading2"/>
      </w:pPr>
      <w:bookmarkStart w:id="80" w:name="_Toc383173339"/>
      <w:r>
        <w:t>Network Overview</w:t>
      </w:r>
      <w:bookmarkEnd w:id="80"/>
    </w:p>
    <w:p w:rsidR="001E1443" w:rsidRDefault="00D5326B" w:rsidP="001E1443">
      <w:r>
        <w:t xml:space="preserve">The customer’s network infrastructure is a key element for consideration when integrating SIP Server into their environment.  </w:t>
      </w:r>
      <w:r w:rsidR="005E6BAC">
        <w:t xml:space="preserve">Networks at each customer’s sites will be different and unique to their own requirements.  </w:t>
      </w:r>
      <w:r w:rsidR="00297807">
        <w:t xml:space="preserve">In most cases the network will already be in place and the solution will need to contend with its idiosyncrasies. </w:t>
      </w:r>
    </w:p>
    <w:p w:rsidR="006827A6" w:rsidRDefault="006827A6" w:rsidP="001E1443">
      <w:r>
        <w:t>The following diagram does attempt to illustrate some of the typical elements in the network topology.  These typical elements and topology will help provide context for the various deployment options described later in this chapter.</w:t>
      </w:r>
    </w:p>
    <w:p w:rsidR="00BE42C8" w:rsidRDefault="00BE42C8" w:rsidP="001E1443"/>
    <w:p w:rsidR="00497215" w:rsidRDefault="00545C69" w:rsidP="001E1443">
      <w:r>
        <w:object w:dxaOrig="15211" w:dyaOrig="11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367.95pt" o:ole="">
            <v:imagedata r:id="rId30" o:title=""/>
          </v:shape>
          <o:OLEObject Type="Embed" ProgID="Visio.Drawing.15" ShapeID="_x0000_i1025" DrawAspect="Content" ObjectID="_1456916936" r:id="rId31"/>
        </w:object>
      </w:r>
    </w:p>
    <w:p w:rsidR="00497215" w:rsidRDefault="00545BD9" w:rsidP="00545BD9">
      <w:pPr>
        <w:pStyle w:val="Caption"/>
      </w:pPr>
      <w:bookmarkStart w:id="81" w:name="_Toc379380254"/>
      <w:r>
        <w:t xml:space="preserve">Figure </w:t>
      </w:r>
      <w:fldSimple w:instr=" SEQ Figure \* ARABIC ">
        <w:r w:rsidR="001E3E35">
          <w:rPr>
            <w:noProof/>
          </w:rPr>
          <w:t>2</w:t>
        </w:r>
      </w:fldSimple>
      <w:r>
        <w:t xml:space="preserve"> - Generic Network Diagram</w:t>
      </w:r>
      <w:bookmarkEnd w:id="81"/>
    </w:p>
    <w:p w:rsidR="001E1443" w:rsidRDefault="008D7F11" w:rsidP="001E1443">
      <w:r>
        <w:lastRenderedPageBreak/>
        <w:t>Voice communication typically comes via the PSTN or Mobile network.  Depending on the carrier, either a Media Gateway is used to convert PSTN to SIP &amp; RTP or a SIP Trunk can supply the SIP &amp; RTP traffic directly.</w:t>
      </w:r>
      <w:r w:rsidR="0098193B">
        <w:t xml:space="preserve">  A Session Border Controller is used to protect SIP &amp; RTP traffic from unauthorized or malicious access.</w:t>
      </w:r>
    </w:p>
    <w:p w:rsidR="006827A6" w:rsidRDefault="0098193B" w:rsidP="001E1443">
      <w:r>
        <w:t xml:space="preserve">Often the enterprise will have at least two </w:t>
      </w:r>
      <w:r w:rsidR="006827A6">
        <w:t>Data Centers</w:t>
      </w:r>
      <w:r>
        <w:t xml:space="preserve"> (in case of disaster). Not shown in the diagram are Branch Sites that can also be networked through WAN connections to the central Data Centers.</w:t>
      </w:r>
    </w:p>
    <w:p w:rsidR="00815FEA" w:rsidRDefault="0098193B" w:rsidP="001E1443">
      <w:r>
        <w:t>Local Area Network (LAN) segments will be setup with Firewalls between them to protect various elements.</w:t>
      </w:r>
    </w:p>
    <w:p w:rsidR="006827A6" w:rsidRDefault="006827A6" w:rsidP="001E1443">
      <w:r>
        <w:t>VLAN</w:t>
      </w:r>
      <w:r w:rsidR="0098193B">
        <w:t xml:space="preserve">s are sometimes created on the networks to isolate SIP &amp; RTP traffic from other data traffic.  Other mechanisms for isolating voice from data on IP networks is to use </w:t>
      </w:r>
      <w:proofErr w:type="spellStart"/>
      <w:r w:rsidR="0098193B">
        <w:t>QoS</w:t>
      </w:r>
      <w:proofErr w:type="spellEnd"/>
      <w:r w:rsidR="0098193B">
        <w:t xml:space="preserve"> to prioritize voice packets or to configure a separate IP network just for voice and separate from normal data traffic.</w:t>
      </w:r>
    </w:p>
    <w:p w:rsidR="007D63AC" w:rsidRDefault="000D1C78" w:rsidP="001E1443">
      <w:r>
        <w:t>Several Application Servers/</w:t>
      </w:r>
      <w:r w:rsidR="007D63AC">
        <w:t>Hosts</w:t>
      </w:r>
      <w:r>
        <w:t xml:space="preserve"> will be deployed for various functions.  Database (RDBMS) servers will need to be accessible for configuration data and reporting.</w:t>
      </w:r>
    </w:p>
    <w:p w:rsidR="00545C69" w:rsidRDefault="00545C69" w:rsidP="001E1443">
      <w:r>
        <w:t>Notice that optionally, some customers may have direct PSTN connectivity to the Branches.</w:t>
      </w:r>
    </w:p>
    <w:p w:rsidR="00921134" w:rsidRDefault="00921134" w:rsidP="00921134">
      <w:pPr>
        <w:pStyle w:val="Heading3"/>
      </w:pPr>
      <w:bookmarkStart w:id="82" w:name="_Toc383173340"/>
      <w:r>
        <w:t>VoIP Quality of Service</w:t>
      </w:r>
      <w:bookmarkEnd w:id="82"/>
    </w:p>
    <w:p w:rsidR="00921134" w:rsidRDefault="00135542" w:rsidP="00921134">
      <w:r>
        <w:t xml:space="preserve">Bandwidth and proper network configuration is critical for ensuring voice quality over IP networks.  </w:t>
      </w:r>
      <w:proofErr w:type="spellStart"/>
      <w:r>
        <w:t>Genesys</w:t>
      </w:r>
      <w:proofErr w:type="spellEnd"/>
      <w:r>
        <w:t xml:space="preserve"> offers a service for testing the bandwidth of the network, </w:t>
      </w:r>
      <w:proofErr w:type="spellStart"/>
      <w:r>
        <w:t>Genesys</w:t>
      </w:r>
      <w:proofErr w:type="spellEnd"/>
      <w:r>
        <w:t xml:space="preserve"> Network Readiness Assessment.  </w:t>
      </w:r>
    </w:p>
    <w:p w:rsidR="00135542" w:rsidRDefault="00135542" w:rsidP="00921134">
      <w:r>
        <w:t>There are multiple approaches that network architects can use to ensure that their network is ready for VoIP:</w:t>
      </w:r>
    </w:p>
    <w:p w:rsidR="00135542" w:rsidRDefault="00135542" w:rsidP="00135542">
      <w:pPr>
        <w:pStyle w:val="ListNumber"/>
      </w:pPr>
      <w:r>
        <w:t>Separate and isolated networks</w:t>
      </w:r>
    </w:p>
    <w:p w:rsidR="00135542" w:rsidRDefault="00135542" w:rsidP="00135542">
      <w:pPr>
        <w:pStyle w:val="ListNumber"/>
      </w:pPr>
      <w:r>
        <w:t>VLAN dedicated to SIP &amp; RTP traffic</w:t>
      </w:r>
    </w:p>
    <w:p w:rsidR="00135542" w:rsidRDefault="00135542" w:rsidP="00135542">
      <w:pPr>
        <w:pStyle w:val="ListNumber"/>
      </w:pPr>
      <w:proofErr w:type="spellStart"/>
      <w:r>
        <w:t>QoS</w:t>
      </w:r>
      <w:proofErr w:type="spellEnd"/>
      <w:r>
        <w:t xml:space="preserve"> (Quality of Service) settings.</w:t>
      </w:r>
    </w:p>
    <w:p w:rsidR="00135542" w:rsidRDefault="00135542" w:rsidP="00921134">
      <w:r>
        <w:t xml:space="preserve">Larger customers may have setup a separate network for voice traffic – in this case, </w:t>
      </w:r>
      <w:r w:rsidR="00E96233">
        <w:t>the network is dedicated to voice traffic and should not be impacted by other network activities.</w:t>
      </w:r>
    </w:p>
    <w:p w:rsidR="00E96233" w:rsidRDefault="00E96233" w:rsidP="00921134">
      <w:r>
        <w:t>Configuring a VLAN to carry just voice traffic and ensuring that VLAN has an appropriate amount of bandwidth is another voice traffic isolation technique.  Note that it is still sharing the same physical network as other traffic, but if configured properly this should not impact voice quality.</w:t>
      </w:r>
    </w:p>
    <w:p w:rsidR="00E96233" w:rsidRDefault="00E96233" w:rsidP="00E96233">
      <w:r>
        <w:t>Quality of Service works by marking voice traffic packets and then giving them priority over other data packets within the network.  This requires configuration of various network equi</w:t>
      </w:r>
      <w:r w:rsidR="00837119">
        <w:t>pment to mark and prioritize the packets (e.g. routers)</w:t>
      </w:r>
      <w:r>
        <w:t xml:space="preserve">.  SIP Server must also be configured with the appropriate level of </w:t>
      </w:r>
      <w:proofErr w:type="spellStart"/>
      <w:r>
        <w:t>QoS</w:t>
      </w:r>
      <w:proofErr w:type="spellEnd"/>
      <w:r>
        <w:t xml:space="preserve"> based on the settings for the rest of the network.  </w:t>
      </w:r>
    </w:p>
    <w:p w:rsidR="00D74EE6" w:rsidRPr="00D74EE6" w:rsidRDefault="00D74EE6" w:rsidP="00E96233">
      <w:pPr>
        <w:rPr>
          <w:i/>
        </w:rPr>
      </w:pPr>
      <w:r w:rsidRPr="00D74EE6">
        <w:rPr>
          <w:i/>
        </w:rPr>
        <w:t xml:space="preserve">Note that SIP Server will have </w:t>
      </w:r>
      <w:proofErr w:type="spellStart"/>
      <w:r w:rsidRPr="00D74EE6">
        <w:rPr>
          <w:i/>
        </w:rPr>
        <w:t>QoS</w:t>
      </w:r>
      <w:proofErr w:type="spellEnd"/>
      <w:r w:rsidRPr="00D74EE6">
        <w:rPr>
          <w:i/>
        </w:rPr>
        <w:t xml:space="preserve"> monitoring within the product.</w:t>
      </w:r>
    </w:p>
    <w:p w:rsidR="001E767F" w:rsidRDefault="00F1424D" w:rsidP="001165FC">
      <w:pPr>
        <w:pStyle w:val="Heading2"/>
      </w:pPr>
      <w:bookmarkStart w:id="83" w:name="_Toc383173341"/>
      <w:r>
        <w:lastRenderedPageBreak/>
        <w:t>Solution</w:t>
      </w:r>
      <w:r w:rsidR="001E767F">
        <w:t xml:space="preserve"> Deployments</w:t>
      </w:r>
      <w:bookmarkEnd w:id="83"/>
    </w:p>
    <w:p w:rsidR="00F1424D" w:rsidRDefault="00060A88" w:rsidP="00F1424D">
      <w:r>
        <w:t xml:space="preserve">The </w:t>
      </w:r>
      <w:fldSimple w:instr=" DOCPROPERTY  Project  \* MERGEFORMAT ">
        <w:r>
          <w:t>ACD Replacement Solution</w:t>
        </w:r>
      </w:fldSimple>
      <w:r>
        <w:t xml:space="preserve"> will focus on two main deployment models, despite the myriad ways that SIP Server and the various other components could be deployed. </w:t>
      </w:r>
    </w:p>
    <w:p w:rsidR="00060A88" w:rsidRDefault="00060A88" w:rsidP="00F1424D">
      <w:r>
        <w:t>The first deployment model is the centralized model where most of the components are situated in a data center.  This deployment is ideal for small and medium sized deployments (around 2,000 agents).</w:t>
      </w:r>
      <w:r w:rsidR="00333E1A">
        <w:t xml:space="preserve">  </w:t>
      </w:r>
    </w:p>
    <w:p w:rsidR="00333E1A" w:rsidRDefault="00333E1A" w:rsidP="00F1424D">
      <w:r>
        <w:t>The second model is a distributed multi-site deployment where some key elements are provided within the various branch sites.  There will still be many components that will need to be deployed in a central site.  Multi-site deployments tend to be complex and require careful configuration, but are ideal for large deployments (10,000 to 25,000 agents) and providing additional resiliency in case a branch site loses connection to the main data center site.</w:t>
      </w:r>
    </w:p>
    <w:p w:rsidR="00333E1A" w:rsidRDefault="00FD68CB" w:rsidP="00F1424D">
      <w:r>
        <w:t xml:space="preserve">High Availability deployment of </w:t>
      </w:r>
      <w:proofErr w:type="spellStart"/>
      <w:r>
        <w:t>Genesys</w:t>
      </w:r>
      <w:proofErr w:type="spellEnd"/>
      <w:r>
        <w:t xml:space="preserve"> components is supported in both deployment models as is Business Continuity of the data center components.</w:t>
      </w:r>
      <w:r w:rsidR="00E8261F">
        <w:t xml:space="preserve">  Details on deploying HA and Business Continuity will be described later in this section.</w:t>
      </w:r>
    </w:p>
    <w:p w:rsidR="00FD68CB" w:rsidRDefault="00FD68CB" w:rsidP="00FD68CB">
      <w:pPr>
        <w:pStyle w:val="Heading3"/>
      </w:pPr>
      <w:bookmarkStart w:id="84" w:name="_Ref372711936"/>
      <w:bookmarkStart w:id="85" w:name="_Toc383173342"/>
      <w:r>
        <w:t>Centralized Deployment</w:t>
      </w:r>
      <w:bookmarkEnd w:id="84"/>
      <w:bookmarkEnd w:id="85"/>
    </w:p>
    <w:p w:rsidR="00FD68CB" w:rsidRDefault="00C709EE" w:rsidP="00FD68CB">
      <w:r>
        <w:t>The centralized deployment assumes that the customer has a data center that is reachable by all agents and that the network has the capacity to support the traffic between solution components in the data center and between the agents’ desktop/endpoints and the data center.</w:t>
      </w:r>
    </w:p>
    <w:p w:rsidR="00C709EE" w:rsidRDefault="00C709EE" w:rsidP="00FD68CB">
      <w:r>
        <w:t>A typical deployment will be similar to that depicted in the following diagram.</w:t>
      </w:r>
      <w:r w:rsidR="00D80A14">
        <w:t xml:space="preserve">  Note that each server node depicted may be installed on a hardware server or as a virtual machine image.  Associate sizing will be based on VM image.</w:t>
      </w:r>
    </w:p>
    <w:p w:rsidR="00676B52" w:rsidRDefault="004A07B3" w:rsidP="00676B52">
      <w:pPr>
        <w:pStyle w:val="Caption"/>
      </w:pPr>
      <w:r>
        <w:object w:dxaOrig="13080" w:dyaOrig="9450">
          <v:shape id="_x0000_i1026" type="#_x0000_t75" style="width:467.55pt;height:338.05pt" o:ole="">
            <v:imagedata r:id="rId32" o:title=""/>
          </v:shape>
          <o:OLEObject Type="Embed" ProgID="Visio.Drawing.15" ShapeID="_x0000_i1026" DrawAspect="Content" ObjectID="_1456916937" r:id="rId33"/>
        </w:object>
      </w:r>
      <w:bookmarkStart w:id="86" w:name="_Toc379380255"/>
      <w:r w:rsidR="00676B52">
        <w:t xml:space="preserve">Figure </w:t>
      </w:r>
      <w:fldSimple w:instr=" SEQ Figure \* ARABIC ">
        <w:r w:rsidR="001E3E35">
          <w:rPr>
            <w:noProof/>
          </w:rPr>
          <w:t>3</w:t>
        </w:r>
      </w:fldSimple>
      <w:r w:rsidR="00676B52">
        <w:t xml:space="preserve"> - Central Deployment Model</w:t>
      </w:r>
      <w:bookmarkEnd w:id="86"/>
    </w:p>
    <w:p w:rsidR="00676B52" w:rsidRDefault="00DC1838" w:rsidP="00676B52">
      <w:r>
        <w:t xml:space="preserve">Voice traffic enters the enterprise via a SIP Trunk into the </w:t>
      </w:r>
      <w:proofErr w:type="spellStart"/>
      <w:r>
        <w:t>eSBC</w:t>
      </w:r>
      <w:proofErr w:type="spellEnd"/>
      <w:r>
        <w:t xml:space="preserve"> component (media gateways and other SBCs are supported as well). SIP messaging for the calls are sent to the SIP Routing node will the audio RTP stream is typically sent to the MCP node.</w:t>
      </w:r>
      <w:r w:rsidR="00437A80">
        <w:t xml:space="preserve">  Together the SIP Routing and MCP nodes handle the initial IVR qualification, parking and routing to the agent.  They are also responsible for saving audio to the File Server node for call recording.</w:t>
      </w:r>
      <w:r w:rsidR="00C15F65">
        <w:t xml:space="preserve">  Note that the File Server node may be a customer provided component in their environment.</w:t>
      </w:r>
    </w:p>
    <w:p w:rsidR="00437A80" w:rsidRDefault="00437A80" w:rsidP="00676B52">
      <w:r>
        <w:t>The Outbound node handles the outbound voice campaigns and interacts with the SIP Routing nodes (and MCP by extension) to make outgoing calls, detect call progress and then route the call to an agent.</w:t>
      </w:r>
    </w:p>
    <w:p w:rsidR="00C15F65" w:rsidRDefault="00C15F65" w:rsidP="00676B52">
      <w:r>
        <w:t xml:space="preserve">Admin UI, Report UI and Call </w:t>
      </w:r>
      <w:proofErr w:type="spellStart"/>
      <w:r>
        <w:t>Rec</w:t>
      </w:r>
      <w:proofErr w:type="spellEnd"/>
      <w:r>
        <w:t xml:space="preserve"> UI nodes contain the web servers and processes to support administering the solution, reports and call recording respectively.  The Framework node manages the configuration and other management processes.</w:t>
      </w:r>
      <w:r w:rsidR="008D75ED">
        <w:t xml:space="preserve">  The </w:t>
      </w:r>
      <w:proofErr w:type="spellStart"/>
      <w:r w:rsidR="008D75ED">
        <w:t>InfoMart</w:t>
      </w:r>
      <w:proofErr w:type="spellEnd"/>
      <w:r w:rsidR="008D75ED">
        <w:t xml:space="preserve"> node contains </w:t>
      </w:r>
      <w:proofErr w:type="spellStart"/>
      <w:r w:rsidR="008D75ED">
        <w:t>Genesys</w:t>
      </w:r>
      <w:proofErr w:type="spellEnd"/>
      <w:r w:rsidR="008D75ED">
        <w:t xml:space="preserve"> </w:t>
      </w:r>
      <w:proofErr w:type="spellStart"/>
      <w:r w:rsidR="008D75ED">
        <w:t>InfoMart</w:t>
      </w:r>
      <w:proofErr w:type="spellEnd"/>
      <w:r w:rsidR="008D75ED">
        <w:t xml:space="preserve"> which is responsible for transforming real-time data into a data warehouse for historical reporting.</w:t>
      </w:r>
    </w:p>
    <w:p w:rsidR="008D75ED" w:rsidRDefault="008D75ED" w:rsidP="00676B52">
      <w:r>
        <w:t>Note that the DBMS node is another component typically provided by the customer in their environment.</w:t>
      </w:r>
    </w:p>
    <w:p w:rsidR="00C15F65" w:rsidRDefault="008D75ED" w:rsidP="00676B52">
      <w:r>
        <w:lastRenderedPageBreak/>
        <w:t>The Provisioning Server node supports device/phone management including DHCP, firmware updates and device level configuration.</w:t>
      </w:r>
      <w:r w:rsidR="004A07B3">
        <w:t xml:space="preserve">  Note that this is an optional component as the Feature Server node will eventually take on these responsibilities.</w:t>
      </w:r>
    </w:p>
    <w:p w:rsidR="008D75ED" w:rsidRDefault="008D75ED" w:rsidP="00676B52">
      <w:r>
        <w:t>The Agent Support node provides various components such as the Interactive Workspace Deployment Server that the agents will acce</w:t>
      </w:r>
      <w:r w:rsidR="00D80A14">
        <w:t>ss.</w:t>
      </w:r>
    </w:p>
    <w:p w:rsidR="00D80A14" w:rsidRDefault="00D80A14" w:rsidP="00676B52">
      <w:r>
        <w:t>The following table lists the components that make up each of the nodes.</w:t>
      </w:r>
    </w:p>
    <w:p w:rsidR="00BA0E20" w:rsidRDefault="00BA0E20" w:rsidP="00676B52"/>
    <w:tbl>
      <w:tblPr>
        <w:tblStyle w:val="ColorfulGrid-Accent1"/>
        <w:tblW w:w="0" w:type="auto"/>
        <w:tblLayout w:type="fixed"/>
        <w:tblLook w:val="04A0"/>
      </w:tblPr>
      <w:tblGrid>
        <w:gridCol w:w="1638"/>
        <w:gridCol w:w="3330"/>
        <w:gridCol w:w="4608"/>
      </w:tblGrid>
      <w:tr w:rsidR="00002045" w:rsidRPr="00D80A14" w:rsidTr="00002045">
        <w:trPr>
          <w:cnfStyle w:val="100000000000"/>
        </w:trPr>
        <w:tc>
          <w:tcPr>
            <w:cnfStyle w:val="001000000000"/>
            <w:tcW w:w="1638" w:type="dxa"/>
          </w:tcPr>
          <w:p w:rsidR="00D80A14" w:rsidRPr="00D80A14" w:rsidRDefault="00D80A14" w:rsidP="00B244B6">
            <w:r w:rsidRPr="00D80A14">
              <w:t>Node</w:t>
            </w:r>
          </w:p>
        </w:tc>
        <w:tc>
          <w:tcPr>
            <w:tcW w:w="3330" w:type="dxa"/>
          </w:tcPr>
          <w:p w:rsidR="00D80A14" w:rsidRPr="00D80A14" w:rsidRDefault="00D80A14" w:rsidP="00B244B6">
            <w:pPr>
              <w:cnfStyle w:val="100000000000"/>
            </w:pPr>
            <w:r w:rsidRPr="00D80A14">
              <w:t>Component</w:t>
            </w:r>
          </w:p>
        </w:tc>
        <w:tc>
          <w:tcPr>
            <w:tcW w:w="4608" w:type="dxa"/>
          </w:tcPr>
          <w:p w:rsidR="00D80A14" w:rsidRPr="00D80A14" w:rsidRDefault="00D80A14" w:rsidP="00B244B6">
            <w:pPr>
              <w:cnfStyle w:val="100000000000"/>
            </w:pPr>
            <w:r w:rsidRPr="00D80A14">
              <w:t>Comments</w:t>
            </w:r>
          </w:p>
        </w:tc>
      </w:tr>
      <w:tr w:rsidR="00D6221D" w:rsidRPr="00D80A14" w:rsidTr="00002045">
        <w:trPr>
          <w:cnfStyle w:val="000000100000"/>
        </w:trPr>
        <w:tc>
          <w:tcPr>
            <w:cnfStyle w:val="001000000000"/>
            <w:tcW w:w="1638" w:type="dxa"/>
            <w:vMerge w:val="restart"/>
          </w:tcPr>
          <w:p w:rsidR="00D6221D" w:rsidRPr="00D80A14" w:rsidRDefault="00D6221D" w:rsidP="00B244B6">
            <w:r w:rsidRPr="00D80A14">
              <w:t>SIP Routing</w:t>
            </w:r>
          </w:p>
        </w:tc>
        <w:tc>
          <w:tcPr>
            <w:tcW w:w="3330" w:type="dxa"/>
          </w:tcPr>
          <w:p w:rsidR="00D6221D" w:rsidRPr="00D80A14" w:rsidRDefault="00D6221D" w:rsidP="00B244B6">
            <w:pPr>
              <w:cnfStyle w:val="000000100000"/>
            </w:pPr>
            <w:r w:rsidRPr="00D80A14">
              <w:t>SIP Server</w:t>
            </w:r>
          </w:p>
        </w:tc>
        <w:tc>
          <w:tcPr>
            <w:tcW w:w="4608" w:type="dxa"/>
          </w:tcPr>
          <w:p w:rsidR="00D6221D" w:rsidRPr="00D80A14" w:rsidRDefault="00D6221D" w:rsidP="00B244B6">
            <w:pPr>
              <w:cnfStyle w:val="000000100000"/>
            </w:pPr>
          </w:p>
        </w:tc>
      </w:tr>
      <w:tr w:rsidR="00373258" w:rsidRPr="00D80A14" w:rsidTr="00002045">
        <w:tc>
          <w:tcPr>
            <w:cnfStyle w:val="001000000000"/>
            <w:tcW w:w="1638" w:type="dxa"/>
            <w:vMerge/>
          </w:tcPr>
          <w:p w:rsidR="00373258" w:rsidRPr="00D80A14" w:rsidRDefault="00373258" w:rsidP="00B244B6"/>
        </w:tc>
        <w:tc>
          <w:tcPr>
            <w:tcW w:w="3330" w:type="dxa"/>
          </w:tcPr>
          <w:p w:rsidR="00373258" w:rsidRPr="00D80A14" w:rsidRDefault="00373258" w:rsidP="00B244B6">
            <w:pPr>
              <w:cnfStyle w:val="000000000000"/>
            </w:pPr>
            <w:r>
              <w:t>SIP Proxy (optional)</w:t>
            </w:r>
          </w:p>
        </w:tc>
        <w:tc>
          <w:tcPr>
            <w:tcW w:w="4608" w:type="dxa"/>
          </w:tcPr>
          <w:p w:rsidR="00373258" w:rsidRPr="00D80A14" w:rsidRDefault="00D21A64" w:rsidP="00B244B6">
            <w:pPr>
              <w:cnfStyle w:val="000000000000"/>
            </w:pPr>
            <w:r>
              <w:t>For SIP HA without virtual IP address.</w:t>
            </w:r>
          </w:p>
        </w:tc>
      </w:tr>
      <w:tr w:rsidR="00514AC4" w:rsidRPr="00D80A14" w:rsidTr="00002045">
        <w:trPr>
          <w:cnfStyle w:val="000000100000"/>
        </w:trPr>
        <w:tc>
          <w:tcPr>
            <w:cnfStyle w:val="001000000000"/>
            <w:tcW w:w="1638" w:type="dxa"/>
            <w:vMerge/>
          </w:tcPr>
          <w:p w:rsidR="00514AC4" w:rsidRPr="00D80A14" w:rsidRDefault="00514AC4" w:rsidP="00B244B6"/>
        </w:tc>
        <w:tc>
          <w:tcPr>
            <w:tcW w:w="3330" w:type="dxa"/>
          </w:tcPr>
          <w:p w:rsidR="00514AC4" w:rsidRPr="00183A46" w:rsidRDefault="00514AC4" w:rsidP="00B244B6">
            <w:pPr>
              <w:cnfStyle w:val="000000100000"/>
            </w:pPr>
            <w:r w:rsidRPr="00183A46">
              <w:t>ICON</w:t>
            </w:r>
          </w:p>
        </w:tc>
        <w:tc>
          <w:tcPr>
            <w:tcW w:w="4608" w:type="dxa"/>
          </w:tcPr>
          <w:p w:rsidR="00514AC4" w:rsidRPr="00D80A14" w:rsidRDefault="00514AC4" w:rsidP="00B244B6">
            <w:pPr>
              <w:cnfStyle w:val="000000100000"/>
            </w:pPr>
          </w:p>
        </w:tc>
      </w:tr>
      <w:tr w:rsidR="00514AC4" w:rsidRPr="00D80A14" w:rsidTr="00002045">
        <w:tc>
          <w:tcPr>
            <w:cnfStyle w:val="001000000000"/>
            <w:tcW w:w="1638" w:type="dxa"/>
            <w:vMerge/>
          </w:tcPr>
          <w:p w:rsidR="00514AC4" w:rsidRPr="00D80A14" w:rsidRDefault="00514AC4" w:rsidP="00B244B6"/>
        </w:tc>
        <w:tc>
          <w:tcPr>
            <w:tcW w:w="3330" w:type="dxa"/>
          </w:tcPr>
          <w:p w:rsidR="00514AC4" w:rsidRPr="00183A46" w:rsidRDefault="00514AC4" w:rsidP="00B244B6">
            <w:pPr>
              <w:cnfStyle w:val="000000000000"/>
            </w:pPr>
            <w:r w:rsidRPr="00183A46">
              <w:t xml:space="preserve">ICON </w:t>
            </w:r>
            <w:proofErr w:type="spellStart"/>
            <w:r w:rsidRPr="00183A46">
              <w:t>DBServer</w:t>
            </w:r>
            <w:proofErr w:type="spellEnd"/>
          </w:p>
        </w:tc>
        <w:tc>
          <w:tcPr>
            <w:tcW w:w="4608" w:type="dxa"/>
          </w:tcPr>
          <w:p w:rsidR="00514AC4" w:rsidRPr="00D80A14" w:rsidRDefault="00514AC4" w:rsidP="00B244B6">
            <w:pPr>
              <w:cnfStyle w:val="000000000000"/>
            </w:pPr>
          </w:p>
        </w:tc>
      </w:tr>
      <w:tr w:rsidR="00D6221D" w:rsidRPr="00D80A14" w:rsidTr="00002045">
        <w:trPr>
          <w:cnfStyle w:val="000000100000"/>
        </w:trPr>
        <w:tc>
          <w:tcPr>
            <w:cnfStyle w:val="001000000000"/>
            <w:tcW w:w="1638" w:type="dxa"/>
            <w:vMerge/>
          </w:tcPr>
          <w:p w:rsidR="00D6221D" w:rsidRPr="00D80A14" w:rsidRDefault="00D6221D" w:rsidP="00B244B6"/>
        </w:tc>
        <w:tc>
          <w:tcPr>
            <w:tcW w:w="3330" w:type="dxa"/>
          </w:tcPr>
          <w:p w:rsidR="00D6221D" w:rsidRDefault="00D6221D" w:rsidP="00B244B6">
            <w:pPr>
              <w:cnfStyle w:val="000000100000"/>
            </w:pPr>
            <w:r>
              <w:t>Universal Routing Service (URS)</w:t>
            </w:r>
          </w:p>
        </w:tc>
        <w:tc>
          <w:tcPr>
            <w:tcW w:w="4608" w:type="dxa"/>
          </w:tcPr>
          <w:p w:rsidR="00D6221D" w:rsidRPr="00D80A14" w:rsidRDefault="00D6221D" w:rsidP="00B244B6">
            <w:pPr>
              <w:cnfStyle w:val="000000100000"/>
            </w:pPr>
          </w:p>
        </w:tc>
      </w:tr>
      <w:tr w:rsidR="00D6221D" w:rsidRPr="00D80A14" w:rsidTr="00002045">
        <w:tc>
          <w:tcPr>
            <w:cnfStyle w:val="001000000000"/>
            <w:tcW w:w="1638" w:type="dxa"/>
            <w:vMerge/>
          </w:tcPr>
          <w:p w:rsidR="00D6221D" w:rsidRPr="00D80A14" w:rsidRDefault="00D6221D" w:rsidP="00B244B6"/>
        </w:tc>
        <w:tc>
          <w:tcPr>
            <w:tcW w:w="3330" w:type="dxa"/>
          </w:tcPr>
          <w:p w:rsidR="00D6221D" w:rsidRDefault="00D6221D" w:rsidP="00B244B6">
            <w:pPr>
              <w:cnfStyle w:val="000000000000"/>
            </w:pPr>
            <w:r>
              <w:t xml:space="preserve">Routing </w:t>
            </w:r>
            <w:proofErr w:type="spellStart"/>
            <w:r>
              <w:t>StatServer</w:t>
            </w:r>
            <w:proofErr w:type="spellEnd"/>
          </w:p>
        </w:tc>
        <w:tc>
          <w:tcPr>
            <w:tcW w:w="4608" w:type="dxa"/>
          </w:tcPr>
          <w:p w:rsidR="00D6221D" w:rsidRPr="00D80A14" w:rsidRDefault="004D17AF" w:rsidP="00B244B6">
            <w:pPr>
              <w:cnfStyle w:val="000000000000"/>
            </w:pPr>
            <w:r>
              <w:t xml:space="preserve">Main </w:t>
            </w:r>
            <w:proofErr w:type="spellStart"/>
            <w:r>
              <w:t>StatServer</w:t>
            </w:r>
            <w:proofErr w:type="spellEnd"/>
            <w:r>
              <w:t xml:space="preserve"> for routing</w:t>
            </w:r>
          </w:p>
        </w:tc>
      </w:tr>
      <w:tr w:rsidR="00D6221D" w:rsidRPr="00D80A14" w:rsidTr="00002045">
        <w:trPr>
          <w:cnfStyle w:val="000000100000"/>
        </w:trPr>
        <w:tc>
          <w:tcPr>
            <w:cnfStyle w:val="001000000000"/>
            <w:tcW w:w="1638" w:type="dxa"/>
            <w:vMerge/>
          </w:tcPr>
          <w:p w:rsidR="00D6221D" w:rsidRPr="00D80A14" w:rsidRDefault="00D6221D" w:rsidP="00B244B6"/>
        </w:tc>
        <w:tc>
          <w:tcPr>
            <w:tcW w:w="3330" w:type="dxa"/>
          </w:tcPr>
          <w:p w:rsidR="00D6221D" w:rsidRDefault="00D6221D" w:rsidP="00B244B6">
            <w:pPr>
              <w:cnfStyle w:val="000000100000"/>
            </w:pPr>
            <w:r>
              <w:t>LCA</w:t>
            </w:r>
          </w:p>
        </w:tc>
        <w:tc>
          <w:tcPr>
            <w:tcW w:w="4608" w:type="dxa"/>
          </w:tcPr>
          <w:p w:rsidR="00D6221D" w:rsidRPr="00D80A14" w:rsidRDefault="00D6221D" w:rsidP="00B244B6">
            <w:pPr>
              <w:cnfStyle w:val="000000100000"/>
            </w:pPr>
          </w:p>
        </w:tc>
      </w:tr>
      <w:tr w:rsidR="005A0877" w:rsidRPr="00D80A14" w:rsidTr="00002045">
        <w:tc>
          <w:tcPr>
            <w:cnfStyle w:val="001000000000"/>
            <w:tcW w:w="1638" w:type="dxa"/>
            <w:vMerge w:val="restart"/>
          </w:tcPr>
          <w:p w:rsidR="005A0877" w:rsidRPr="00D80A14" w:rsidRDefault="005A0877" w:rsidP="00B244B6">
            <w:r>
              <w:t xml:space="preserve">SIP Feature </w:t>
            </w:r>
          </w:p>
        </w:tc>
        <w:tc>
          <w:tcPr>
            <w:tcW w:w="3330" w:type="dxa"/>
          </w:tcPr>
          <w:p w:rsidR="005A0877" w:rsidRPr="00D80A14" w:rsidRDefault="005A0877" w:rsidP="009B6FEE">
            <w:pPr>
              <w:cnfStyle w:val="000000000000"/>
            </w:pPr>
            <w:r>
              <w:t>Feature Server</w:t>
            </w:r>
          </w:p>
        </w:tc>
        <w:tc>
          <w:tcPr>
            <w:tcW w:w="4608" w:type="dxa"/>
          </w:tcPr>
          <w:p w:rsidR="005A0877" w:rsidRPr="00D80A14" w:rsidRDefault="005A0877" w:rsidP="00B244B6">
            <w:pPr>
              <w:cnfStyle w:val="000000000000"/>
            </w:pPr>
            <w:r>
              <w:t>Can be included as part of SIP Routing VM</w:t>
            </w:r>
          </w:p>
        </w:tc>
      </w:tr>
      <w:tr w:rsidR="005A0877" w:rsidRPr="00D80A14" w:rsidTr="00002045">
        <w:trPr>
          <w:cnfStyle w:val="000000100000"/>
        </w:trPr>
        <w:tc>
          <w:tcPr>
            <w:cnfStyle w:val="001000000000"/>
            <w:tcW w:w="1638" w:type="dxa"/>
            <w:vMerge/>
          </w:tcPr>
          <w:p w:rsidR="005A0877" w:rsidRDefault="005A0877" w:rsidP="00B244B6"/>
        </w:tc>
        <w:tc>
          <w:tcPr>
            <w:tcW w:w="3330" w:type="dxa"/>
          </w:tcPr>
          <w:p w:rsidR="005A0877" w:rsidRDefault="005A0877" w:rsidP="009B6FEE">
            <w:pPr>
              <w:cnfStyle w:val="000000100000"/>
            </w:pPr>
            <w:r>
              <w:t>Resource Manager</w:t>
            </w:r>
          </w:p>
        </w:tc>
        <w:tc>
          <w:tcPr>
            <w:tcW w:w="4608" w:type="dxa"/>
          </w:tcPr>
          <w:p w:rsidR="005A0877" w:rsidRPr="00D80A14" w:rsidRDefault="005A0877" w:rsidP="00B244B6">
            <w:pPr>
              <w:cnfStyle w:val="000000100000"/>
            </w:pPr>
          </w:p>
        </w:tc>
      </w:tr>
      <w:tr w:rsidR="005A0877" w:rsidRPr="00D80A14" w:rsidTr="00002045">
        <w:tc>
          <w:tcPr>
            <w:cnfStyle w:val="001000000000"/>
            <w:tcW w:w="1638" w:type="dxa"/>
            <w:vMerge/>
          </w:tcPr>
          <w:p w:rsidR="005A0877" w:rsidRDefault="005A0877" w:rsidP="00B244B6"/>
        </w:tc>
        <w:tc>
          <w:tcPr>
            <w:tcW w:w="3330" w:type="dxa"/>
          </w:tcPr>
          <w:p w:rsidR="005A0877" w:rsidRDefault="005A0877" w:rsidP="009B6FEE">
            <w:pPr>
              <w:cnfStyle w:val="000000000000"/>
            </w:pPr>
            <w:r>
              <w:t>GVP Reporting Server</w:t>
            </w:r>
          </w:p>
        </w:tc>
        <w:tc>
          <w:tcPr>
            <w:tcW w:w="4608" w:type="dxa"/>
          </w:tcPr>
          <w:p w:rsidR="005A0877" w:rsidRPr="00D80A14" w:rsidRDefault="005A0877" w:rsidP="00B244B6">
            <w:pPr>
              <w:cnfStyle w:val="000000000000"/>
            </w:pPr>
          </w:p>
        </w:tc>
      </w:tr>
      <w:tr w:rsidR="005A0877" w:rsidRPr="00D80A14" w:rsidTr="00002045">
        <w:trPr>
          <w:cnfStyle w:val="000000100000"/>
        </w:trPr>
        <w:tc>
          <w:tcPr>
            <w:cnfStyle w:val="001000000000"/>
            <w:tcW w:w="1638" w:type="dxa"/>
            <w:vMerge/>
          </w:tcPr>
          <w:p w:rsidR="005A0877" w:rsidRDefault="005A0877" w:rsidP="00B244B6"/>
        </w:tc>
        <w:tc>
          <w:tcPr>
            <w:tcW w:w="3330" w:type="dxa"/>
          </w:tcPr>
          <w:p w:rsidR="005A0877" w:rsidRDefault="005A0877" w:rsidP="009B6FEE">
            <w:pPr>
              <w:cnfStyle w:val="000000100000"/>
            </w:pPr>
            <w:r>
              <w:t>LCA</w:t>
            </w:r>
          </w:p>
        </w:tc>
        <w:tc>
          <w:tcPr>
            <w:tcW w:w="4608" w:type="dxa"/>
          </w:tcPr>
          <w:p w:rsidR="005A0877" w:rsidRPr="00D80A14" w:rsidRDefault="005A0877" w:rsidP="00B244B6">
            <w:pPr>
              <w:cnfStyle w:val="000000100000"/>
            </w:pPr>
          </w:p>
        </w:tc>
      </w:tr>
      <w:tr w:rsidR="005A0877" w:rsidRPr="00D80A14" w:rsidTr="00002045">
        <w:tc>
          <w:tcPr>
            <w:cnfStyle w:val="001000000000"/>
            <w:tcW w:w="1638" w:type="dxa"/>
            <w:vMerge w:val="restart"/>
          </w:tcPr>
          <w:p w:rsidR="005A0877" w:rsidRPr="00D80A14" w:rsidRDefault="005A0877" w:rsidP="00B244B6">
            <w:r>
              <w:t>MCP</w:t>
            </w:r>
          </w:p>
        </w:tc>
        <w:tc>
          <w:tcPr>
            <w:tcW w:w="3330" w:type="dxa"/>
          </w:tcPr>
          <w:p w:rsidR="005A0877" w:rsidRDefault="005A0877" w:rsidP="00B244B6">
            <w:pPr>
              <w:cnfStyle w:val="000000000000"/>
            </w:pPr>
            <w:r>
              <w:t>Media Control Platform</w:t>
            </w:r>
          </w:p>
        </w:tc>
        <w:tc>
          <w:tcPr>
            <w:tcW w:w="4608" w:type="dxa"/>
          </w:tcPr>
          <w:p w:rsidR="005A0877" w:rsidRPr="00D80A14" w:rsidRDefault="005A0877" w:rsidP="0065758C">
            <w:pPr>
              <w:cnfStyle w:val="000000000000"/>
            </w:pPr>
            <w:r>
              <w:t>Multiple process can be instantiated per node (3 is optimal) and multiple nodes can be deployed to support the required number of ports.</w:t>
            </w:r>
          </w:p>
        </w:tc>
      </w:tr>
      <w:tr w:rsidR="005A0877" w:rsidRPr="00D80A14" w:rsidTr="00002045">
        <w:trPr>
          <w:cnfStyle w:val="000000100000"/>
        </w:trPr>
        <w:tc>
          <w:tcPr>
            <w:cnfStyle w:val="001000000000"/>
            <w:tcW w:w="1638" w:type="dxa"/>
            <w:vMerge/>
          </w:tcPr>
          <w:p w:rsidR="005A0877" w:rsidRDefault="005A0877" w:rsidP="00B244B6"/>
        </w:tc>
        <w:tc>
          <w:tcPr>
            <w:tcW w:w="3330" w:type="dxa"/>
          </w:tcPr>
          <w:p w:rsidR="005A0877" w:rsidRDefault="005A0877" w:rsidP="00B244B6">
            <w:pPr>
              <w:cnfStyle w:val="000000100000"/>
            </w:pPr>
            <w:r>
              <w:t>LCA</w:t>
            </w:r>
          </w:p>
        </w:tc>
        <w:tc>
          <w:tcPr>
            <w:tcW w:w="4608" w:type="dxa"/>
          </w:tcPr>
          <w:p w:rsidR="005A0877" w:rsidRDefault="005A0877" w:rsidP="0065758C">
            <w:pPr>
              <w:cnfStyle w:val="000000100000"/>
            </w:pPr>
          </w:p>
        </w:tc>
      </w:tr>
      <w:tr w:rsidR="00FE77FA" w:rsidRPr="00D80A14" w:rsidTr="00002045">
        <w:tc>
          <w:tcPr>
            <w:cnfStyle w:val="001000000000"/>
            <w:tcW w:w="1638" w:type="dxa"/>
            <w:vMerge w:val="restart"/>
          </w:tcPr>
          <w:p w:rsidR="00FE77FA" w:rsidRDefault="00FE77FA" w:rsidP="00B244B6">
            <w:r>
              <w:t>Orchestration</w:t>
            </w:r>
          </w:p>
        </w:tc>
        <w:tc>
          <w:tcPr>
            <w:tcW w:w="3330" w:type="dxa"/>
          </w:tcPr>
          <w:p w:rsidR="00FE77FA" w:rsidRPr="00183A46" w:rsidRDefault="00FE77FA" w:rsidP="009B6FEE">
            <w:pPr>
              <w:cnfStyle w:val="000000000000"/>
            </w:pPr>
            <w:r w:rsidRPr="00183A46">
              <w:t>Orchestration and Routing Server (ORS)</w:t>
            </w:r>
          </w:p>
        </w:tc>
        <w:tc>
          <w:tcPr>
            <w:tcW w:w="4608" w:type="dxa"/>
          </w:tcPr>
          <w:p w:rsidR="00FE77FA" w:rsidRDefault="00FE77FA" w:rsidP="0065758C">
            <w:pPr>
              <w:cnfStyle w:val="000000000000"/>
            </w:pP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Pr="00183A46" w:rsidRDefault="00FE77FA" w:rsidP="009B6FEE">
            <w:pPr>
              <w:cnfStyle w:val="000000100000"/>
            </w:pPr>
            <w:r w:rsidRPr="00183A46">
              <w:t>Cassandra</w:t>
            </w:r>
          </w:p>
        </w:tc>
        <w:tc>
          <w:tcPr>
            <w:tcW w:w="4608" w:type="dxa"/>
          </w:tcPr>
          <w:p w:rsidR="00FE77FA" w:rsidRDefault="00FE77FA" w:rsidP="0065758C">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Pr="00183A46" w:rsidRDefault="00FE77FA" w:rsidP="009B6FEE">
            <w:pPr>
              <w:cnfStyle w:val="000000000000"/>
            </w:pPr>
            <w:r w:rsidRPr="00183A46">
              <w:t>Apache Tomcat</w:t>
            </w:r>
          </w:p>
        </w:tc>
        <w:tc>
          <w:tcPr>
            <w:tcW w:w="4608" w:type="dxa"/>
          </w:tcPr>
          <w:p w:rsidR="00FE77FA" w:rsidRPr="00D80A14" w:rsidRDefault="00FE77FA" w:rsidP="00FE77FA">
            <w:pPr>
              <w:cnfStyle w:val="000000000000"/>
            </w:pPr>
            <w:r>
              <w:rPr>
                <w:rFonts w:ascii="Calibri" w:hAnsi="Calibri"/>
                <w:color w:val="000000"/>
              </w:rPr>
              <w:t xml:space="preserve">Customer web </w:t>
            </w:r>
            <w:r w:rsidR="000274DA">
              <w:rPr>
                <w:rFonts w:ascii="Calibri" w:hAnsi="Calibri"/>
                <w:color w:val="000000"/>
              </w:rPr>
              <w:t>infrastructure</w:t>
            </w:r>
            <w:r>
              <w:rPr>
                <w:rFonts w:ascii="Calibri" w:hAnsi="Calibri"/>
                <w:color w:val="000000"/>
              </w:rPr>
              <w:t xml:space="preserve"> can be used if it exists.  Used for </w:t>
            </w:r>
            <w:r>
              <w:t>VXML delivery</w:t>
            </w: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Pr="00183A46" w:rsidRDefault="00FE77FA" w:rsidP="009B6FEE">
            <w:pPr>
              <w:cnfStyle w:val="000000100000"/>
            </w:pPr>
            <w:r w:rsidRPr="00183A46">
              <w:t>LCA</w:t>
            </w:r>
          </w:p>
        </w:tc>
        <w:tc>
          <w:tcPr>
            <w:tcW w:w="4608" w:type="dxa"/>
          </w:tcPr>
          <w:p w:rsidR="00FE77FA" w:rsidRDefault="00FE77FA" w:rsidP="0065758C">
            <w:pPr>
              <w:cnfStyle w:val="000000100000"/>
            </w:pPr>
          </w:p>
        </w:tc>
      </w:tr>
      <w:tr w:rsidR="00FE77FA" w:rsidRPr="00D80A14" w:rsidTr="00002045">
        <w:tc>
          <w:tcPr>
            <w:cnfStyle w:val="001000000000"/>
            <w:tcW w:w="1638" w:type="dxa"/>
            <w:vMerge w:val="restart"/>
          </w:tcPr>
          <w:p w:rsidR="00FE77FA" w:rsidRDefault="00FE77FA" w:rsidP="00B244B6">
            <w:r>
              <w:t>Outbound</w:t>
            </w:r>
          </w:p>
        </w:tc>
        <w:tc>
          <w:tcPr>
            <w:tcW w:w="3330" w:type="dxa"/>
          </w:tcPr>
          <w:p w:rsidR="00FE77FA" w:rsidRDefault="00FE77FA" w:rsidP="00B244B6">
            <w:pPr>
              <w:cnfStyle w:val="000000000000"/>
            </w:pPr>
            <w:r>
              <w:t>Outbound Contact Server</w:t>
            </w:r>
          </w:p>
        </w:tc>
        <w:tc>
          <w:tcPr>
            <w:tcW w:w="4608" w:type="dxa"/>
          </w:tcPr>
          <w:p w:rsidR="00FE77FA" w:rsidRDefault="00FE77FA" w:rsidP="0065758C">
            <w:pPr>
              <w:cnfStyle w:val="000000000000"/>
            </w:pP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Default="00FE77FA" w:rsidP="00B244B6">
            <w:pPr>
              <w:cnfStyle w:val="000000100000"/>
            </w:pPr>
            <w:r>
              <w:t xml:space="preserve">Outbound </w:t>
            </w:r>
            <w:proofErr w:type="spellStart"/>
            <w:r>
              <w:t>DBServer</w:t>
            </w:r>
            <w:proofErr w:type="spellEnd"/>
          </w:p>
        </w:tc>
        <w:tc>
          <w:tcPr>
            <w:tcW w:w="4608" w:type="dxa"/>
          </w:tcPr>
          <w:p w:rsidR="00FE77FA" w:rsidRDefault="00FE77FA" w:rsidP="0065758C">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B244B6">
            <w:pPr>
              <w:cnfStyle w:val="000000000000"/>
            </w:pPr>
            <w:r>
              <w:t>LCA</w:t>
            </w:r>
          </w:p>
        </w:tc>
        <w:tc>
          <w:tcPr>
            <w:tcW w:w="4608" w:type="dxa"/>
          </w:tcPr>
          <w:p w:rsidR="00FE77FA" w:rsidRDefault="00FE77FA" w:rsidP="0065758C">
            <w:pPr>
              <w:cnfStyle w:val="000000000000"/>
            </w:pPr>
          </w:p>
        </w:tc>
      </w:tr>
      <w:tr w:rsidR="00FE77FA" w:rsidRPr="00D80A14" w:rsidTr="00002045">
        <w:trPr>
          <w:cnfStyle w:val="000000100000"/>
        </w:trPr>
        <w:tc>
          <w:tcPr>
            <w:cnfStyle w:val="001000000000"/>
            <w:tcW w:w="1638" w:type="dxa"/>
            <w:vMerge w:val="restart"/>
          </w:tcPr>
          <w:p w:rsidR="00FE77FA" w:rsidRDefault="00FE77FA" w:rsidP="00B244B6">
            <w:r>
              <w:lastRenderedPageBreak/>
              <w:t>Framework</w:t>
            </w:r>
          </w:p>
        </w:tc>
        <w:tc>
          <w:tcPr>
            <w:tcW w:w="3330" w:type="dxa"/>
          </w:tcPr>
          <w:p w:rsidR="00FE77FA" w:rsidRDefault="00FE77FA" w:rsidP="00B244B6">
            <w:pPr>
              <w:cnfStyle w:val="000000100000"/>
            </w:pPr>
            <w:proofErr w:type="spellStart"/>
            <w:r>
              <w:t>Config</w:t>
            </w:r>
            <w:proofErr w:type="spellEnd"/>
            <w:r>
              <w:t xml:space="preserve"> Server</w:t>
            </w:r>
          </w:p>
        </w:tc>
        <w:tc>
          <w:tcPr>
            <w:tcW w:w="4608" w:type="dxa"/>
          </w:tcPr>
          <w:p w:rsidR="00FE77FA" w:rsidRDefault="00FE77FA" w:rsidP="0065758C">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B244B6">
            <w:pPr>
              <w:cnfStyle w:val="000000000000"/>
            </w:pPr>
            <w:r>
              <w:t>Solution Control Server</w:t>
            </w:r>
          </w:p>
        </w:tc>
        <w:tc>
          <w:tcPr>
            <w:tcW w:w="4608" w:type="dxa"/>
          </w:tcPr>
          <w:p w:rsidR="00FE77FA" w:rsidRDefault="00FE77FA" w:rsidP="0065758C">
            <w:pPr>
              <w:cnfStyle w:val="000000000000"/>
            </w:pP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Default="00FE77FA" w:rsidP="00B244B6">
            <w:pPr>
              <w:cnfStyle w:val="000000100000"/>
            </w:pPr>
            <w:r>
              <w:t>Distributed Message Server</w:t>
            </w:r>
          </w:p>
        </w:tc>
        <w:tc>
          <w:tcPr>
            <w:tcW w:w="4608" w:type="dxa"/>
          </w:tcPr>
          <w:p w:rsidR="00FE77FA" w:rsidRDefault="00FE77FA" w:rsidP="0065758C">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B244B6">
            <w:pPr>
              <w:cnfStyle w:val="000000000000"/>
            </w:pPr>
            <w:proofErr w:type="spellStart"/>
            <w:r>
              <w:t>Config</w:t>
            </w:r>
            <w:proofErr w:type="spellEnd"/>
            <w:r>
              <w:t xml:space="preserve"> DB Server</w:t>
            </w:r>
          </w:p>
        </w:tc>
        <w:tc>
          <w:tcPr>
            <w:tcW w:w="4608" w:type="dxa"/>
          </w:tcPr>
          <w:p w:rsidR="00FE77FA" w:rsidRDefault="00FE77FA" w:rsidP="0065758C">
            <w:pPr>
              <w:cnfStyle w:val="000000000000"/>
            </w:pP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Default="00FE77FA" w:rsidP="00B244B6">
            <w:pPr>
              <w:cnfStyle w:val="000000100000"/>
            </w:pPr>
            <w:r>
              <w:t>Log DB Server</w:t>
            </w:r>
          </w:p>
        </w:tc>
        <w:tc>
          <w:tcPr>
            <w:tcW w:w="4608" w:type="dxa"/>
          </w:tcPr>
          <w:p w:rsidR="00FE77FA" w:rsidRDefault="00FE77FA" w:rsidP="0065758C">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B244B6">
            <w:pPr>
              <w:cnfStyle w:val="000000000000"/>
            </w:pPr>
            <w:r>
              <w:t>SNMP Master Agent</w:t>
            </w:r>
          </w:p>
        </w:tc>
        <w:tc>
          <w:tcPr>
            <w:tcW w:w="4608" w:type="dxa"/>
          </w:tcPr>
          <w:p w:rsidR="00FE77FA" w:rsidRDefault="00FE77FA" w:rsidP="0065758C">
            <w:pPr>
              <w:cnfStyle w:val="000000000000"/>
            </w:pP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Default="00FE77FA" w:rsidP="00B244B6">
            <w:pPr>
              <w:cnfStyle w:val="000000100000"/>
            </w:pPr>
            <w:r>
              <w:t>License Manager (</w:t>
            </w:r>
            <w:proofErr w:type="spellStart"/>
            <w:r>
              <w:t>FlexLM</w:t>
            </w:r>
            <w:proofErr w:type="spellEnd"/>
            <w:r>
              <w:t>)</w:t>
            </w:r>
          </w:p>
        </w:tc>
        <w:tc>
          <w:tcPr>
            <w:tcW w:w="4608" w:type="dxa"/>
          </w:tcPr>
          <w:p w:rsidR="00FE77FA" w:rsidRDefault="00FE77FA" w:rsidP="0065758C">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B244B6">
            <w:pPr>
              <w:cnfStyle w:val="000000000000"/>
            </w:pPr>
            <w:r>
              <w:t>LCA</w:t>
            </w:r>
          </w:p>
        </w:tc>
        <w:tc>
          <w:tcPr>
            <w:tcW w:w="4608" w:type="dxa"/>
          </w:tcPr>
          <w:p w:rsidR="00FE77FA" w:rsidRDefault="00FE77FA" w:rsidP="0065758C">
            <w:pPr>
              <w:cnfStyle w:val="000000000000"/>
            </w:pPr>
          </w:p>
        </w:tc>
      </w:tr>
      <w:tr w:rsidR="00FE77FA" w:rsidRPr="00D80A14" w:rsidTr="00002045">
        <w:trPr>
          <w:cnfStyle w:val="000000100000"/>
        </w:trPr>
        <w:tc>
          <w:tcPr>
            <w:cnfStyle w:val="001000000000"/>
            <w:tcW w:w="1638" w:type="dxa"/>
            <w:vMerge w:val="restart"/>
          </w:tcPr>
          <w:p w:rsidR="00FE77FA" w:rsidRDefault="00FE77FA" w:rsidP="00B244B6">
            <w:r>
              <w:t>Admin UI</w:t>
            </w:r>
          </w:p>
        </w:tc>
        <w:tc>
          <w:tcPr>
            <w:tcW w:w="3330" w:type="dxa"/>
          </w:tcPr>
          <w:p w:rsidR="00FE77FA" w:rsidRDefault="00FE77FA" w:rsidP="00B244B6">
            <w:pPr>
              <w:cnfStyle w:val="000000100000"/>
            </w:pPr>
            <w:r>
              <w:t>GAX</w:t>
            </w:r>
          </w:p>
        </w:tc>
        <w:tc>
          <w:tcPr>
            <w:tcW w:w="4608" w:type="dxa"/>
          </w:tcPr>
          <w:p w:rsidR="00FE77FA" w:rsidRDefault="00FE77FA" w:rsidP="0065758C">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0A6104">
            <w:pPr>
              <w:cnfStyle w:val="000000000000"/>
            </w:pPr>
            <w:proofErr w:type="spellStart"/>
            <w:r>
              <w:t>Genesys</w:t>
            </w:r>
            <w:proofErr w:type="spellEnd"/>
            <w:r>
              <w:t xml:space="preserve"> Administrator</w:t>
            </w:r>
          </w:p>
        </w:tc>
        <w:tc>
          <w:tcPr>
            <w:tcW w:w="4608" w:type="dxa"/>
          </w:tcPr>
          <w:p w:rsidR="00FE77FA" w:rsidRDefault="00FE77FA" w:rsidP="000A6104">
            <w:pPr>
              <w:cnfStyle w:val="000000000000"/>
            </w:pPr>
            <w:r>
              <w:t>May not be required once GAX full replaces GA capabilities</w:t>
            </w: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Default="00FE77FA" w:rsidP="000A6104">
            <w:pPr>
              <w:cnfStyle w:val="000000100000"/>
            </w:pPr>
            <w:r>
              <w:t>Apache Tomcat</w:t>
            </w:r>
          </w:p>
        </w:tc>
        <w:tc>
          <w:tcPr>
            <w:tcW w:w="4608" w:type="dxa"/>
          </w:tcPr>
          <w:p w:rsidR="00FE77FA" w:rsidRDefault="00FE77FA" w:rsidP="000A6104">
            <w:pPr>
              <w:cnfStyle w:val="000000100000"/>
            </w:pPr>
            <w:r>
              <w:t>Or supported web servers for GAX</w:t>
            </w: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0A6104">
            <w:pPr>
              <w:cnfStyle w:val="000000000000"/>
            </w:pPr>
            <w:r>
              <w:t>GIM Console</w:t>
            </w:r>
          </w:p>
        </w:tc>
        <w:tc>
          <w:tcPr>
            <w:tcW w:w="4608" w:type="dxa"/>
          </w:tcPr>
          <w:p w:rsidR="00FE77FA" w:rsidRDefault="00FE77FA" w:rsidP="000A6104">
            <w:pPr>
              <w:cnfStyle w:val="000000000000"/>
            </w:pPr>
          </w:p>
        </w:tc>
      </w:tr>
      <w:tr w:rsidR="00FE77FA" w:rsidRPr="00D80A14" w:rsidTr="00002045">
        <w:trPr>
          <w:cnfStyle w:val="000000100000"/>
        </w:trPr>
        <w:tc>
          <w:tcPr>
            <w:cnfStyle w:val="001000000000"/>
            <w:tcW w:w="1638" w:type="dxa"/>
            <w:vMerge w:val="restart"/>
          </w:tcPr>
          <w:p w:rsidR="00FE77FA" w:rsidRDefault="00FE77FA" w:rsidP="00B244B6">
            <w:r>
              <w:t>Report UI</w:t>
            </w:r>
          </w:p>
        </w:tc>
        <w:tc>
          <w:tcPr>
            <w:tcW w:w="3330" w:type="dxa"/>
          </w:tcPr>
          <w:p w:rsidR="00FE77FA" w:rsidRDefault="00FE77FA" w:rsidP="000A6104">
            <w:pPr>
              <w:cnfStyle w:val="000000100000"/>
            </w:pPr>
            <w:r>
              <w:t>Interactive Insights</w:t>
            </w:r>
          </w:p>
        </w:tc>
        <w:tc>
          <w:tcPr>
            <w:tcW w:w="4608" w:type="dxa"/>
          </w:tcPr>
          <w:p w:rsidR="00FE77FA" w:rsidRDefault="00FE77FA" w:rsidP="000A6104">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0A6104">
            <w:pPr>
              <w:cnfStyle w:val="000000000000"/>
            </w:pPr>
            <w:proofErr w:type="spellStart"/>
            <w:r>
              <w:t>CCPulse</w:t>
            </w:r>
            <w:proofErr w:type="spellEnd"/>
          </w:p>
        </w:tc>
        <w:tc>
          <w:tcPr>
            <w:tcW w:w="4608" w:type="dxa"/>
          </w:tcPr>
          <w:p w:rsidR="00FE77FA" w:rsidRDefault="00FE77FA" w:rsidP="000274DA">
            <w:pPr>
              <w:cnfStyle w:val="000000000000"/>
            </w:pPr>
            <w:r>
              <w:t>Pulse</w:t>
            </w:r>
            <w:r w:rsidR="000274DA">
              <w:t xml:space="preserve"> can be used when available</w:t>
            </w: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Default="00FE77FA" w:rsidP="000A6104">
            <w:pPr>
              <w:cnfStyle w:val="000000100000"/>
            </w:pPr>
            <w:r>
              <w:t>LCA</w:t>
            </w:r>
          </w:p>
        </w:tc>
        <w:tc>
          <w:tcPr>
            <w:tcW w:w="4608" w:type="dxa"/>
          </w:tcPr>
          <w:p w:rsidR="00FE77FA" w:rsidRDefault="00FE77FA" w:rsidP="000A6104">
            <w:pPr>
              <w:cnfStyle w:val="000000100000"/>
            </w:pPr>
          </w:p>
        </w:tc>
      </w:tr>
      <w:tr w:rsidR="00FE77FA" w:rsidRPr="00D80A14" w:rsidTr="00002045">
        <w:tc>
          <w:tcPr>
            <w:cnfStyle w:val="001000000000"/>
            <w:tcW w:w="1638" w:type="dxa"/>
          </w:tcPr>
          <w:p w:rsidR="00FE77FA" w:rsidRDefault="00FE77FA" w:rsidP="00B244B6">
            <w:proofErr w:type="spellStart"/>
            <w:r>
              <w:t>CallRec</w:t>
            </w:r>
            <w:proofErr w:type="spellEnd"/>
            <w:r>
              <w:t xml:space="preserve"> UI</w:t>
            </w:r>
          </w:p>
        </w:tc>
        <w:tc>
          <w:tcPr>
            <w:tcW w:w="3330" w:type="dxa"/>
          </w:tcPr>
          <w:p w:rsidR="00FE77FA" w:rsidRDefault="00FE77FA" w:rsidP="000A6104">
            <w:pPr>
              <w:cnfStyle w:val="000000000000"/>
            </w:pPr>
            <w:proofErr w:type="spellStart"/>
            <w:r>
              <w:t>Utopy</w:t>
            </w:r>
            <w:proofErr w:type="spellEnd"/>
            <w:r>
              <w:t xml:space="preserve"> </w:t>
            </w:r>
            <w:proofErr w:type="spellStart"/>
            <w:r>
              <w:t>SpeechMiner</w:t>
            </w:r>
            <w:proofErr w:type="spellEnd"/>
          </w:p>
        </w:tc>
        <w:tc>
          <w:tcPr>
            <w:tcW w:w="4608" w:type="dxa"/>
          </w:tcPr>
          <w:p w:rsidR="00FE77FA" w:rsidRDefault="00FE77FA" w:rsidP="000A6104">
            <w:pPr>
              <w:cnfStyle w:val="000000000000"/>
            </w:pPr>
            <w:r>
              <w:t>Used primarily for call recording UI</w:t>
            </w:r>
          </w:p>
        </w:tc>
      </w:tr>
      <w:tr w:rsidR="00FE77FA" w:rsidRPr="00D80A14" w:rsidTr="00002045">
        <w:trPr>
          <w:cnfStyle w:val="000000100000"/>
        </w:trPr>
        <w:tc>
          <w:tcPr>
            <w:cnfStyle w:val="001000000000"/>
            <w:tcW w:w="1638" w:type="dxa"/>
            <w:vMerge w:val="restart"/>
          </w:tcPr>
          <w:p w:rsidR="00FE77FA" w:rsidRDefault="00FE77FA" w:rsidP="00B244B6">
            <w:proofErr w:type="spellStart"/>
            <w:r>
              <w:t>InfoMart</w:t>
            </w:r>
            <w:proofErr w:type="spellEnd"/>
          </w:p>
        </w:tc>
        <w:tc>
          <w:tcPr>
            <w:tcW w:w="3330" w:type="dxa"/>
          </w:tcPr>
          <w:p w:rsidR="00FE77FA" w:rsidRDefault="00FE77FA" w:rsidP="000A6104">
            <w:pPr>
              <w:cnfStyle w:val="000000100000"/>
            </w:pPr>
            <w:proofErr w:type="spellStart"/>
            <w:r>
              <w:t>InfoMart</w:t>
            </w:r>
            <w:proofErr w:type="spellEnd"/>
          </w:p>
        </w:tc>
        <w:tc>
          <w:tcPr>
            <w:tcW w:w="4608" w:type="dxa"/>
          </w:tcPr>
          <w:p w:rsidR="00FE77FA" w:rsidRDefault="00FE77FA" w:rsidP="000A6104">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0A6104">
            <w:pPr>
              <w:cnfStyle w:val="000000000000"/>
            </w:pPr>
            <w:r>
              <w:t>LCA</w:t>
            </w:r>
          </w:p>
        </w:tc>
        <w:tc>
          <w:tcPr>
            <w:tcW w:w="4608" w:type="dxa"/>
          </w:tcPr>
          <w:p w:rsidR="00FE77FA" w:rsidRDefault="00FE77FA" w:rsidP="000A6104">
            <w:pPr>
              <w:cnfStyle w:val="000000000000"/>
            </w:pPr>
          </w:p>
        </w:tc>
      </w:tr>
      <w:tr w:rsidR="001C25BA" w:rsidRPr="00D80A14" w:rsidTr="00C003CD">
        <w:trPr>
          <w:cnfStyle w:val="000000100000"/>
        </w:trPr>
        <w:tc>
          <w:tcPr>
            <w:cnfStyle w:val="001000000000"/>
            <w:tcW w:w="1638" w:type="dxa"/>
            <w:vMerge w:val="restart"/>
          </w:tcPr>
          <w:p w:rsidR="001C25BA" w:rsidRDefault="001C25BA" w:rsidP="00C003CD">
            <w:r>
              <w:t>Provisioning Server</w:t>
            </w:r>
          </w:p>
        </w:tc>
        <w:tc>
          <w:tcPr>
            <w:tcW w:w="3330" w:type="dxa"/>
          </w:tcPr>
          <w:p w:rsidR="001C25BA" w:rsidRDefault="001C25BA" w:rsidP="00C003CD">
            <w:pPr>
              <w:cnfStyle w:val="000000100000"/>
            </w:pPr>
            <w:proofErr w:type="spellStart"/>
            <w:r>
              <w:t>Polycom</w:t>
            </w:r>
            <w:proofErr w:type="spellEnd"/>
            <w:r>
              <w:t xml:space="preserve"> UC Software</w:t>
            </w:r>
          </w:p>
        </w:tc>
        <w:tc>
          <w:tcPr>
            <w:tcW w:w="4608" w:type="dxa"/>
          </w:tcPr>
          <w:p w:rsidR="001C25BA" w:rsidRDefault="001C25BA" w:rsidP="00C003CD">
            <w:pPr>
              <w:cnfStyle w:val="000000100000"/>
            </w:pPr>
          </w:p>
        </w:tc>
      </w:tr>
      <w:tr w:rsidR="001C25BA" w:rsidRPr="00D80A14" w:rsidTr="00C003CD">
        <w:tc>
          <w:tcPr>
            <w:cnfStyle w:val="001000000000"/>
            <w:tcW w:w="1638" w:type="dxa"/>
            <w:vMerge/>
          </w:tcPr>
          <w:p w:rsidR="001C25BA" w:rsidRDefault="001C25BA" w:rsidP="00C003CD"/>
        </w:tc>
        <w:tc>
          <w:tcPr>
            <w:tcW w:w="3330" w:type="dxa"/>
          </w:tcPr>
          <w:p w:rsidR="001C25BA" w:rsidRDefault="001C25BA" w:rsidP="00C003CD">
            <w:pPr>
              <w:cnfStyle w:val="000000000000"/>
            </w:pPr>
            <w:r>
              <w:t>DHCP process</w:t>
            </w:r>
          </w:p>
        </w:tc>
        <w:tc>
          <w:tcPr>
            <w:tcW w:w="4608" w:type="dxa"/>
          </w:tcPr>
          <w:p w:rsidR="001C25BA" w:rsidRDefault="001C25BA" w:rsidP="00C003CD">
            <w:pPr>
              <w:cnfStyle w:val="000000000000"/>
            </w:pPr>
          </w:p>
        </w:tc>
      </w:tr>
      <w:tr w:rsidR="001C25BA" w:rsidRPr="00D80A14" w:rsidTr="00C003CD">
        <w:trPr>
          <w:cnfStyle w:val="000000100000"/>
        </w:trPr>
        <w:tc>
          <w:tcPr>
            <w:cnfStyle w:val="001000000000"/>
            <w:tcW w:w="1638" w:type="dxa"/>
            <w:vMerge/>
          </w:tcPr>
          <w:p w:rsidR="001C25BA" w:rsidRDefault="001C25BA" w:rsidP="00C003CD"/>
        </w:tc>
        <w:tc>
          <w:tcPr>
            <w:tcW w:w="3330" w:type="dxa"/>
          </w:tcPr>
          <w:p w:rsidR="001C25BA" w:rsidRDefault="001C25BA" w:rsidP="00C003CD">
            <w:pPr>
              <w:cnfStyle w:val="000000100000"/>
            </w:pPr>
            <w:r>
              <w:t>LCA</w:t>
            </w:r>
          </w:p>
        </w:tc>
        <w:tc>
          <w:tcPr>
            <w:tcW w:w="4608" w:type="dxa"/>
          </w:tcPr>
          <w:p w:rsidR="001C25BA" w:rsidRPr="004D17AF" w:rsidRDefault="001C25BA" w:rsidP="00C003CD">
            <w:pPr>
              <w:cnfStyle w:val="000000100000"/>
              <w:rPr>
                <w:i/>
              </w:rPr>
            </w:pPr>
            <w:r w:rsidRPr="004D17AF">
              <w:rPr>
                <w:i/>
              </w:rPr>
              <w:t>Verify LCA usage on a 3</w:t>
            </w:r>
            <w:r w:rsidRPr="004D17AF">
              <w:rPr>
                <w:i/>
                <w:vertAlign w:val="superscript"/>
              </w:rPr>
              <w:t>rd</w:t>
            </w:r>
            <w:r w:rsidRPr="004D17AF">
              <w:rPr>
                <w:i/>
              </w:rPr>
              <w:t xml:space="preserve"> party software server</w:t>
            </w:r>
          </w:p>
        </w:tc>
      </w:tr>
      <w:tr w:rsidR="00FE77FA" w:rsidRPr="00D80A14" w:rsidTr="00002045">
        <w:tc>
          <w:tcPr>
            <w:cnfStyle w:val="001000000000"/>
            <w:tcW w:w="1638" w:type="dxa"/>
            <w:vMerge w:val="restart"/>
          </w:tcPr>
          <w:p w:rsidR="00FE77FA" w:rsidRDefault="00FE77FA" w:rsidP="00B244B6">
            <w:r>
              <w:t>Agent Support</w:t>
            </w:r>
          </w:p>
        </w:tc>
        <w:tc>
          <w:tcPr>
            <w:tcW w:w="3330" w:type="dxa"/>
          </w:tcPr>
          <w:p w:rsidR="00FE77FA" w:rsidRDefault="00FE77FA" w:rsidP="000A6104">
            <w:pPr>
              <w:cnfStyle w:val="000000000000"/>
            </w:pPr>
            <w:r>
              <w:t>Interactive Workspace Deployment Server</w:t>
            </w:r>
          </w:p>
        </w:tc>
        <w:tc>
          <w:tcPr>
            <w:tcW w:w="4608" w:type="dxa"/>
          </w:tcPr>
          <w:p w:rsidR="00FE77FA" w:rsidRDefault="00FE77FA" w:rsidP="000A6104">
            <w:pPr>
              <w:cnfStyle w:val="000000000000"/>
            </w:pP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Default="00FE77FA" w:rsidP="000A6104">
            <w:pPr>
              <w:cnfStyle w:val="000000100000"/>
            </w:pPr>
            <w:r>
              <w:t>IIS</w:t>
            </w:r>
          </w:p>
        </w:tc>
        <w:tc>
          <w:tcPr>
            <w:tcW w:w="4608" w:type="dxa"/>
          </w:tcPr>
          <w:p w:rsidR="00FE77FA" w:rsidRDefault="00FE77FA" w:rsidP="000A6104">
            <w:pPr>
              <w:cnfStyle w:val="000000100000"/>
            </w:pPr>
            <w:r>
              <w:t>Supports deployment server</w:t>
            </w: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0A6104">
            <w:pPr>
              <w:cnfStyle w:val="000000000000"/>
            </w:pPr>
            <w:r>
              <w:t xml:space="preserve">IWS </w:t>
            </w:r>
            <w:proofErr w:type="spellStart"/>
            <w:r>
              <w:t>Config</w:t>
            </w:r>
            <w:proofErr w:type="spellEnd"/>
            <w:r>
              <w:t xml:space="preserve"> Server Proxy</w:t>
            </w:r>
          </w:p>
        </w:tc>
        <w:tc>
          <w:tcPr>
            <w:tcW w:w="4608" w:type="dxa"/>
          </w:tcPr>
          <w:p w:rsidR="00FE77FA" w:rsidRDefault="00FE77FA" w:rsidP="000A6104">
            <w:pPr>
              <w:cnfStyle w:val="000000000000"/>
            </w:pP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Default="00FE77FA" w:rsidP="000A6104">
            <w:pPr>
              <w:cnfStyle w:val="000000100000"/>
            </w:pPr>
            <w:proofErr w:type="spellStart"/>
            <w:r>
              <w:t>StatServer</w:t>
            </w:r>
            <w:proofErr w:type="spellEnd"/>
            <w:r>
              <w:t xml:space="preserve"> for IWS</w:t>
            </w:r>
          </w:p>
        </w:tc>
        <w:tc>
          <w:tcPr>
            <w:tcW w:w="4608" w:type="dxa"/>
          </w:tcPr>
          <w:p w:rsidR="00FE77FA" w:rsidRDefault="00FE77FA" w:rsidP="000A6104">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Default="003D78BD" w:rsidP="000A6104">
            <w:pPr>
              <w:cnfStyle w:val="000000000000"/>
            </w:pPr>
            <w:r>
              <w:t>GWS</w:t>
            </w:r>
            <w:r w:rsidR="00FE77FA">
              <w:t>/API Server</w:t>
            </w:r>
          </w:p>
        </w:tc>
        <w:tc>
          <w:tcPr>
            <w:tcW w:w="4608" w:type="dxa"/>
          </w:tcPr>
          <w:p w:rsidR="00FE77FA" w:rsidRDefault="00FE77FA" w:rsidP="000A6104">
            <w:pPr>
              <w:cnfStyle w:val="000000000000"/>
            </w:pPr>
            <w:r>
              <w:t>Required to integrate Call Recording with IWS</w:t>
            </w:r>
          </w:p>
        </w:tc>
      </w:tr>
      <w:tr w:rsidR="00FE77FA" w:rsidRPr="00D80A14" w:rsidTr="00002045">
        <w:trPr>
          <w:cnfStyle w:val="000000100000"/>
        </w:trPr>
        <w:tc>
          <w:tcPr>
            <w:cnfStyle w:val="001000000000"/>
            <w:tcW w:w="1638" w:type="dxa"/>
            <w:vMerge/>
          </w:tcPr>
          <w:p w:rsidR="00FE77FA" w:rsidRDefault="00FE77FA" w:rsidP="00B244B6"/>
        </w:tc>
        <w:tc>
          <w:tcPr>
            <w:tcW w:w="3330" w:type="dxa"/>
          </w:tcPr>
          <w:p w:rsidR="00FE77FA" w:rsidRDefault="00FE77FA" w:rsidP="000A6104">
            <w:pPr>
              <w:cnfStyle w:val="000000100000"/>
            </w:pPr>
            <w:r>
              <w:t>Composer</w:t>
            </w:r>
          </w:p>
        </w:tc>
        <w:tc>
          <w:tcPr>
            <w:tcW w:w="4608" w:type="dxa"/>
          </w:tcPr>
          <w:p w:rsidR="00FE77FA" w:rsidRDefault="00FE77FA" w:rsidP="000A6104">
            <w:pPr>
              <w:cnfStyle w:val="000000100000"/>
            </w:pPr>
          </w:p>
        </w:tc>
      </w:tr>
      <w:tr w:rsidR="00FE77FA" w:rsidRPr="00D80A14" w:rsidTr="00002045">
        <w:tc>
          <w:tcPr>
            <w:cnfStyle w:val="001000000000"/>
            <w:tcW w:w="1638" w:type="dxa"/>
            <w:vMerge/>
          </w:tcPr>
          <w:p w:rsidR="00FE77FA" w:rsidRDefault="00FE77FA" w:rsidP="00B244B6"/>
        </w:tc>
        <w:tc>
          <w:tcPr>
            <w:tcW w:w="3330" w:type="dxa"/>
          </w:tcPr>
          <w:p w:rsidR="00FE77FA" w:rsidRDefault="00FE77FA" w:rsidP="000A6104">
            <w:pPr>
              <w:cnfStyle w:val="000000000000"/>
            </w:pPr>
            <w:r>
              <w:t>LCA</w:t>
            </w:r>
          </w:p>
        </w:tc>
        <w:tc>
          <w:tcPr>
            <w:tcW w:w="4608" w:type="dxa"/>
          </w:tcPr>
          <w:p w:rsidR="00FE77FA" w:rsidRDefault="00FE77FA" w:rsidP="000A6104">
            <w:pPr>
              <w:cnfStyle w:val="000000000000"/>
            </w:pPr>
          </w:p>
        </w:tc>
      </w:tr>
    </w:tbl>
    <w:p w:rsidR="00BA0E20" w:rsidRDefault="00002045" w:rsidP="00002045">
      <w:pPr>
        <w:pStyle w:val="Caption"/>
      </w:pPr>
      <w:bookmarkStart w:id="87" w:name="_Toc383174928"/>
      <w:r>
        <w:lastRenderedPageBreak/>
        <w:t xml:space="preserve">Table </w:t>
      </w:r>
      <w:fldSimple w:instr=" SEQ Table \* ARABIC ">
        <w:r w:rsidR="0059660F">
          <w:rPr>
            <w:noProof/>
          </w:rPr>
          <w:t>1</w:t>
        </w:r>
      </w:fldSimple>
      <w:r>
        <w:t xml:space="preserve"> - Data Center Node Components</w:t>
      </w:r>
      <w:bookmarkEnd w:id="87"/>
    </w:p>
    <w:p w:rsidR="00002045" w:rsidRDefault="00002045" w:rsidP="00BA0E20">
      <w:r>
        <w:t xml:space="preserve">Please see section </w:t>
      </w:r>
      <w:r w:rsidR="00F12A54">
        <w:fldChar w:fldCharType="begin"/>
      </w:r>
      <w:r w:rsidR="004D17AF">
        <w:instrText xml:space="preserve"> REF _Ref369780661 \w \h </w:instrText>
      </w:r>
      <w:r w:rsidR="00F12A54">
        <w:fldChar w:fldCharType="separate"/>
      </w:r>
      <w:r w:rsidR="004D17AF">
        <w:t>6.1</w:t>
      </w:r>
      <w:r w:rsidR="00F12A54">
        <w:fldChar w:fldCharType="end"/>
      </w:r>
      <w:r w:rsidR="004D17AF">
        <w:t xml:space="preserve"> </w:t>
      </w:r>
      <w:r w:rsidR="00F12A54">
        <w:fldChar w:fldCharType="begin"/>
      </w:r>
      <w:r w:rsidR="004D17AF">
        <w:instrText xml:space="preserve"> REF _Ref369780670 \h </w:instrText>
      </w:r>
      <w:r w:rsidR="00F12A54">
        <w:fldChar w:fldCharType="separate"/>
      </w:r>
      <w:r w:rsidR="004D17AF">
        <w:t>Solution Sizing Guidelines</w:t>
      </w:r>
      <w:r w:rsidR="00F12A54">
        <w:fldChar w:fldCharType="end"/>
      </w:r>
      <w:r w:rsidR="004D17AF">
        <w:t xml:space="preserve"> for details on the sizing of each VM node.</w:t>
      </w:r>
    </w:p>
    <w:p w:rsidR="00FD68CB" w:rsidRDefault="00FD68CB" w:rsidP="00FD68CB">
      <w:pPr>
        <w:pStyle w:val="Heading3"/>
      </w:pPr>
      <w:bookmarkStart w:id="88" w:name="_Toc383173343"/>
      <w:r>
        <w:t>Multi-Site Deployment</w:t>
      </w:r>
      <w:bookmarkEnd w:id="88"/>
    </w:p>
    <w:p w:rsidR="0080414C" w:rsidRDefault="0080414C" w:rsidP="00FD68CB">
      <w:r>
        <w:t>The multi-site deployment model includes processing nodes distributed to various sites within the customer’s enterprise.  These distributed nodes are typically branch offices</w:t>
      </w:r>
      <w:r w:rsidR="00F14D69">
        <w:t xml:space="preserve"> or regional sites.  A data center is still a major site in this deployment.</w:t>
      </w:r>
      <w:r w:rsidR="00D06E71">
        <w:t xml:space="preserve">  </w:t>
      </w:r>
      <w:r w:rsidR="00F14D69">
        <w:t>This deployment</w:t>
      </w:r>
      <w:r w:rsidR="00040762">
        <w:t xml:space="preserve"> adds complexity to the overall </w:t>
      </w:r>
      <w:r w:rsidR="00D06E71">
        <w:t xml:space="preserve">solution </w:t>
      </w:r>
      <w:r w:rsidR="00040762">
        <w:t>design – configurations of nodes, routing, firewalls, etc. become more cumbersome.</w:t>
      </w:r>
    </w:p>
    <w:p w:rsidR="00040762" w:rsidRDefault="00040762" w:rsidP="00FD68CB">
      <w:r>
        <w:t xml:space="preserve">The advantages of deploying a multi-site topology are resiliency and scalability.  By adding SIP Server and other processes to a branch site, that site can continue to function if it loses connectivity to the data center (probably with </w:t>
      </w:r>
      <w:r w:rsidR="00867B39">
        <w:t xml:space="preserve">some </w:t>
      </w:r>
      <w:r>
        <w:t>reduced capabilities</w:t>
      </w:r>
      <w:r w:rsidR="00867B39">
        <w:t xml:space="preserve">).  </w:t>
      </w:r>
    </w:p>
    <w:p w:rsidR="00D24F96" w:rsidRDefault="00D24F96" w:rsidP="00FD68CB">
      <w:r>
        <w:t xml:space="preserve">Adding processing nodes to the branches also increases the scalability by supporting more agents.  There are certain trade-offs that must be considered.  </w:t>
      </w:r>
      <w:r w:rsidR="009006E4">
        <w:t xml:space="preserve">Routing may be organizing around functional or regional groupings of agents which limit some of the global routing capabilities of </w:t>
      </w:r>
      <w:proofErr w:type="spellStart"/>
      <w:r w:rsidR="009006E4">
        <w:t>Genesys</w:t>
      </w:r>
      <w:proofErr w:type="spellEnd"/>
      <w:r w:rsidR="009006E4">
        <w:t xml:space="preserve">.  If global routing is desired, either a common </w:t>
      </w:r>
      <w:proofErr w:type="spellStart"/>
      <w:r w:rsidR="009006E4">
        <w:t>StatServer</w:t>
      </w:r>
      <w:proofErr w:type="spellEnd"/>
      <w:r w:rsidR="009006E4">
        <w:t xml:space="preserve"> must be used for all regional SIP Servers or Agent-Reservation must be used between the URS components.</w:t>
      </w:r>
      <w:r w:rsidR="00A554EF">
        <w:t xml:space="preserve">  </w:t>
      </w:r>
    </w:p>
    <w:p w:rsidR="00A554EF" w:rsidRDefault="00A554EF" w:rsidP="00FD68CB">
      <w:r>
        <w:t>The following diagram depicts the Multi-Site Deployment model</w:t>
      </w:r>
    </w:p>
    <w:p w:rsidR="00A554EF" w:rsidRDefault="004D4058" w:rsidP="00E857E4">
      <w:pPr>
        <w:pStyle w:val="Caption"/>
      </w:pPr>
      <w:r>
        <w:object w:dxaOrig="14626" w:dyaOrig="11595">
          <v:shape id="_x0000_i1027" type="#_x0000_t75" style="width:467.55pt;height:370.3pt" o:ole="">
            <v:imagedata r:id="rId34" o:title=""/>
          </v:shape>
          <o:OLEObject Type="Embed" ProgID="Visio.Drawing.15" ShapeID="_x0000_i1027" DrawAspect="Content" ObjectID="_1456916938" r:id="rId35"/>
        </w:object>
      </w:r>
      <w:bookmarkStart w:id="89" w:name="_Toc379380256"/>
      <w:r w:rsidR="00E857E4">
        <w:t xml:space="preserve">Figure </w:t>
      </w:r>
      <w:fldSimple w:instr=" SEQ Figure \* ARABIC ">
        <w:r w:rsidR="001E3E35">
          <w:rPr>
            <w:noProof/>
          </w:rPr>
          <w:t>4</w:t>
        </w:r>
      </w:fldSimple>
      <w:r w:rsidR="00E857E4">
        <w:t xml:space="preserve"> - Multi-Site Deployment Model</w:t>
      </w:r>
      <w:bookmarkEnd w:id="89"/>
    </w:p>
    <w:p w:rsidR="000B7B10" w:rsidRDefault="00D06E71" w:rsidP="00FD68CB">
      <w:r>
        <w:t>In a multi-site deployment there are numerous options for configuring how voice traffic is handled.  A lot depends on how the customer has configured their voice network.  One important variant is whether PSTN/SIP Trunks are</w:t>
      </w:r>
      <w:r w:rsidR="000B7B10">
        <w:t xml:space="preserve"> setup for the individual Branch Sites or are connected centrally and distributed internally within the customer’s enterprise network.  In the diagram one of the branches has a SIP Trunk, requiring an </w:t>
      </w:r>
      <w:proofErr w:type="spellStart"/>
      <w:r w:rsidR="000B7B10">
        <w:t>eSBC</w:t>
      </w:r>
      <w:proofErr w:type="spellEnd"/>
      <w:r w:rsidR="00D63048">
        <w:t xml:space="preserve"> or Media Gateway</w:t>
      </w:r>
      <w:r w:rsidR="000B7B10">
        <w:t xml:space="preserve">.  </w:t>
      </w:r>
    </w:p>
    <w:p w:rsidR="000B7B10" w:rsidRDefault="000B7B10" w:rsidP="00FD68CB">
      <w:r>
        <w:t xml:space="preserve">One option if the voice traffic is distributed from a central site is to deploy GVP resources (MCP nodes) to handle </w:t>
      </w:r>
      <w:r w:rsidR="00233A92">
        <w:t xml:space="preserve">in-front </w:t>
      </w:r>
      <w:r>
        <w:t>IVR</w:t>
      </w:r>
      <w:r w:rsidR="00233A92">
        <w:t xml:space="preserve"> before routing the call (qualification and parking).  The routing strategy may determine that an agent in the branch is the best resource to handle the call, in which case the call can be redirected to the SIP Route Hub servicing that agent.</w:t>
      </w:r>
    </w:p>
    <w:p w:rsidR="00233A92" w:rsidRDefault="00233A92" w:rsidP="00FD68CB">
      <w:r>
        <w:t>The nodes in the Data Center are the same as in the Central Deployment Model.  Each branch will have a number of additional nodes.</w:t>
      </w:r>
    </w:p>
    <w:p w:rsidR="00233A92" w:rsidRDefault="00233A92" w:rsidP="00FD68CB">
      <w:r>
        <w:t xml:space="preserve">The SIP Route Hub includes the processes for handling SIP voice services for the agent and local routing requirements. </w:t>
      </w:r>
    </w:p>
    <w:p w:rsidR="00EF1C0D" w:rsidRDefault="00EF1C0D" w:rsidP="00FD68CB">
      <w:r>
        <w:lastRenderedPageBreak/>
        <w:t>The MCP Hub provides local media resources within the branch. The local resources would typically be used for Music on Hold and conferencing.  However, there may be a need to setup IVR services on the Branch Site (e.g., survivability if the Data Center IVR capabilities are lost or if the voice traffic arrives at the branch first via a SIP trunk directly to the branch).</w:t>
      </w:r>
    </w:p>
    <w:p w:rsidR="00EF1C0D" w:rsidRDefault="00EF1C0D" w:rsidP="00FD68CB">
      <w:r>
        <w:t xml:space="preserve">Agent Support node provides support for the agent’s Interactive Workspace desktop.  These capabilities could remain in the data center as </w:t>
      </w:r>
      <w:r w:rsidR="004C669D">
        <w:t>Interactive Workspace can operate without these services, but they can also provide an additional level of resiliency.</w:t>
      </w:r>
    </w:p>
    <w:p w:rsidR="004C669D" w:rsidRDefault="004C669D" w:rsidP="004C669D"/>
    <w:tbl>
      <w:tblPr>
        <w:tblStyle w:val="ColorfulGrid-Accent1"/>
        <w:tblW w:w="0" w:type="auto"/>
        <w:tblLayout w:type="fixed"/>
        <w:tblLook w:val="04A0"/>
      </w:tblPr>
      <w:tblGrid>
        <w:gridCol w:w="1638"/>
        <w:gridCol w:w="3330"/>
        <w:gridCol w:w="4608"/>
      </w:tblGrid>
      <w:tr w:rsidR="004C669D" w:rsidRPr="00D80A14" w:rsidTr="004C669D">
        <w:trPr>
          <w:cnfStyle w:val="100000000000"/>
        </w:trPr>
        <w:tc>
          <w:tcPr>
            <w:cnfStyle w:val="001000000000"/>
            <w:tcW w:w="1638" w:type="dxa"/>
          </w:tcPr>
          <w:p w:rsidR="004C669D" w:rsidRPr="00D80A14" w:rsidRDefault="004C669D" w:rsidP="000A6104">
            <w:r w:rsidRPr="00D80A14">
              <w:t>Node</w:t>
            </w:r>
          </w:p>
        </w:tc>
        <w:tc>
          <w:tcPr>
            <w:tcW w:w="3330" w:type="dxa"/>
          </w:tcPr>
          <w:p w:rsidR="004C669D" w:rsidRPr="00D80A14" w:rsidRDefault="004C669D" w:rsidP="000A6104">
            <w:pPr>
              <w:cnfStyle w:val="100000000000"/>
            </w:pPr>
            <w:r w:rsidRPr="00D80A14">
              <w:t>Component</w:t>
            </w:r>
          </w:p>
        </w:tc>
        <w:tc>
          <w:tcPr>
            <w:tcW w:w="4608" w:type="dxa"/>
          </w:tcPr>
          <w:p w:rsidR="004C669D" w:rsidRPr="00D80A14" w:rsidRDefault="004C669D" w:rsidP="000A6104">
            <w:pPr>
              <w:cnfStyle w:val="100000000000"/>
            </w:pPr>
            <w:r w:rsidRPr="00D80A14">
              <w:t>Comments</w:t>
            </w:r>
          </w:p>
        </w:tc>
      </w:tr>
      <w:tr w:rsidR="004C669D" w:rsidRPr="00D80A14" w:rsidTr="004C669D">
        <w:trPr>
          <w:cnfStyle w:val="000000100000"/>
        </w:trPr>
        <w:tc>
          <w:tcPr>
            <w:cnfStyle w:val="001000000000"/>
            <w:tcW w:w="1638" w:type="dxa"/>
            <w:vMerge w:val="restart"/>
          </w:tcPr>
          <w:p w:rsidR="004C669D" w:rsidRPr="00D80A14" w:rsidRDefault="004C669D" w:rsidP="000A6104">
            <w:r>
              <w:t>SIP Route Hub</w:t>
            </w:r>
          </w:p>
        </w:tc>
        <w:tc>
          <w:tcPr>
            <w:tcW w:w="3330" w:type="dxa"/>
          </w:tcPr>
          <w:p w:rsidR="004C669D" w:rsidRPr="00D80A14" w:rsidRDefault="004C669D" w:rsidP="000A6104">
            <w:pPr>
              <w:cnfStyle w:val="000000100000"/>
            </w:pPr>
            <w:r w:rsidRPr="00D80A14">
              <w:t>SIP Server</w:t>
            </w:r>
          </w:p>
        </w:tc>
        <w:tc>
          <w:tcPr>
            <w:tcW w:w="4608" w:type="dxa"/>
          </w:tcPr>
          <w:p w:rsidR="004C669D" w:rsidRPr="00D80A14" w:rsidRDefault="004C669D" w:rsidP="000A6104">
            <w:pPr>
              <w:cnfStyle w:val="000000100000"/>
            </w:pPr>
          </w:p>
        </w:tc>
      </w:tr>
      <w:tr w:rsidR="00D21A64" w:rsidRPr="00D80A14" w:rsidTr="004C669D">
        <w:tc>
          <w:tcPr>
            <w:cnfStyle w:val="001000000000"/>
            <w:tcW w:w="1638" w:type="dxa"/>
            <w:vMerge/>
          </w:tcPr>
          <w:p w:rsidR="00D21A64" w:rsidRDefault="00D21A64" w:rsidP="000A6104"/>
        </w:tc>
        <w:tc>
          <w:tcPr>
            <w:tcW w:w="3330" w:type="dxa"/>
          </w:tcPr>
          <w:p w:rsidR="00D21A64" w:rsidRPr="00D80A14" w:rsidRDefault="00D21A64" w:rsidP="000A6104">
            <w:pPr>
              <w:cnfStyle w:val="000000000000"/>
            </w:pPr>
            <w:r>
              <w:t>SIP Proxy (optional)</w:t>
            </w:r>
          </w:p>
        </w:tc>
        <w:tc>
          <w:tcPr>
            <w:tcW w:w="4608" w:type="dxa"/>
          </w:tcPr>
          <w:p w:rsidR="00D21A64" w:rsidRPr="00D80A14" w:rsidRDefault="00D21A64" w:rsidP="000A6104">
            <w:pPr>
              <w:cnfStyle w:val="000000000000"/>
            </w:pPr>
            <w:r>
              <w:t>For SIP HA without virtual IP address.</w:t>
            </w:r>
          </w:p>
        </w:tc>
      </w:tr>
      <w:tr w:rsidR="004C669D" w:rsidRPr="00D80A14" w:rsidTr="004C669D">
        <w:trPr>
          <w:cnfStyle w:val="000000100000"/>
        </w:trPr>
        <w:tc>
          <w:tcPr>
            <w:cnfStyle w:val="001000000000"/>
            <w:tcW w:w="1638" w:type="dxa"/>
            <w:vMerge/>
          </w:tcPr>
          <w:p w:rsidR="004C669D" w:rsidRPr="00D80A14" w:rsidRDefault="004C669D" w:rsidP="000A6104"/>
        </w:tc>
        <w:tc>
          <w:tcPr>
            <w:tcW w:w="3330" w:type="dxa"/>
          </w:tcPr>
          <w:p w:rsidR="004C669D" w:rsidRPr="00D80A14" w:rsidRDefault="004C669D" w:rsidP="000A6104">
            <w:pPr>
              <w:cnfStyle w:val="000000100000"/>
            </w:pPr>
            <w:r>
              <w:t>Feature Server</w:t>
            </w:r>
          </w:p>
        </w:tc>
        <w:tc>
          <w:tcPr>
            <w:tcW w:w="4608" w:type="dxa"/>
          </w:tcPr>
          <w:p w:rsidR="004C669D" w:rsidRPr="00D80A14" w:rsidRDefault="004C669D" w:rsidP="000A6104">
            <w:pPr>
              <w:cnfStyle w:val="000000100000"/>
            </w:pPr>
          </w:p>
        </w:tc>
      </w:tr>
      <w:tr w:rsidR="004C669D" w:rsidRPr="00D80A14" w:rsidTr="004C669D">
        <w:tc>
          <w:tcPr>
            <w:cnfStyle w:val="001000000000"/>
            <w:tcW w:w="1638" w:type="dxa"/>
            <w:vMerge/>
          </w:tcPr>
          <w:p w:rsidR="004C669D" w:rsidRPr="00D80A14" w:rsidRDefault="004C669D" w:rsidP="000A6104"/>
        </w:tc>
        <w:tc>
          <w:tcPr>
            <w:tcW w:w="3330" w:type="dxa"/>
          </w:tcPr>
          <w:p w:rsidR="004C669D" w:rsidRDefault="004C669D" w:rsidP="000A6104">
            <w:pPr>
              <w:cnfStyle w:val="000000000000"/>
            </w:pPr>
            <w:r>
              <w:t>ICON</w:t>
            </w:r>
          </w:p>
        </w:tc>
        <w:tc>
          <w:tcPr>
            <w:tcW w:w="4608" w:type="dxa"/>
          </w:tcPr>
          <w:p w:rsidR="004C669D" w:rsidRPr="00D80A14" w:rsidRDefault="004C669D" w:rsidP="000A6104">
            <w:pPr>
              <w:cnfStyle w:val="000000000000"/>
            </w:pPr>
          </w:p>
        </w:tc>
      </w:tr>
      <w:tr w:rsidR="004C669D" w:rsidRPr="00D80A14" w:rsidTr="004C669D">
        <w:trPr>
          <w:cnfStyle w:val="000000100000"/>
        </w:trPr>
        <w:tc>
          <w:tcPr>
            <w:cnfStyle w:val="001000000000"/>
            <w:tcW w:w="1638" w:type="dxa"/>
            <w:vMerge/>
          </w:tcPr>
          <w:p w:rsidR="004C669D" w:rsidRPr="00D80A14" w:rsidRDefault="004C669D" w:rsidP="000A6104"/>
        </w:tc>
        <w:tc>
          <w:tcPr>
            <w:tcW w:w="3330" w:type="dxa"/>
          </w:tcPr>
          <w:p w:rsidR="004C669D" w:rsidRDefault="004C669D" w:rsidP="000A6104">
            <w:pPr>
              <w:cnfStyle w:val="000000100000"/>
            </w:pPr>
            <w:r>
              <w:t xml:space="preserve">ICON </w:t>
            </w:r>
            <w:proofErr w:type="spellStart"/>
            <w:r>
              <w:t>DBServer</w:t>
            </w:r>
            <w:proofErr w:type="spellEnd"/>
          </w:p>
        </w:tc>
        <w:tc>
          <w:tcPr>
            <w:tcW w:w="4608" w:type="dxa"/>
          </w:tcPr>
          <w:p w:rsidR="004C669D" w:rsidRPr="00D80A14" w:rsidRDefault="004C669D" w:rsidP="000A6104">
            <w:pPr>
              <w:cnfStyle w:val="000000100000"/>
            </w:pPr>
          </w:p>
        </w:tc>
      </w:tr>
      <w:tr w:rsidR="004C669D" w:rsidRPr="00D80A14" w:rsidTr="004C669D">
        <w:tc>
          <w:tcPr>
            <w:cnfStyle w:val="001000000000"/>
            <w:tcW w:w="1638" w:type="dxa"/>
            <w:vMerge/>
          </w:tcPr>
          <w:p w:rsidR="004C669D" w:rsidRPr="00D80A14" w:rsidRDefault="004C669D" w:rsidP="000A6104"/>
        </w:tc>
        <w:tc>
          <w:tcPr>
            <w:tcW w:w="3330" w:type="dxa"/>
          </w:tcPr>
          <w:p w:rsidR="004C669D" w:rsidRDefault="004C669D" w:rsidP="000A6104">
            <w:pPr>
              <w:cnfStyle w:val="000000000000"/>
            </w:pPr>
            <w:r>
              <w:t>Distributed Solution Control Server</w:t>
            </w:r>
          </w:p>
        </w:tc>
        <w:tc>
          <w:tcPr>
            <w:tcW w:w="4608" w:type="dxa"/>
          </w:tcPr>
          <w:p w:rsidR="004C669D" w:rsidRPr="00D80A14" w:rsidRDefault="004C669D" w:rsidP="000A6104">
            <w:pPr>
              <w:cnfStyle w:val="000000000000"/>
            </w:pPr>
          </w:p>
        </w:tc>
      </w:tr>
      <w:tr w:rsidR="004C669D" w:rsidRPr="00D80A14" w:rsidTr="004C669D">
        <w:trPr>
          <w:cnfStyle w:val="000000100000"/>
        </w:trPr>
        <w:tc>
          <w:tcPr>
            <w:cnfStyle w:val="001000000000"/>
            <w:tcW w:w="1638" w:type="dxa"/>
            <w:vMerge/>
          </w:tcPr>
          <w:p w:rsidR="004C669D" w:rsidRPr="00D80A14" w:rsidRDefault="004C669D" w:rsidP="000A6104"/>
        </w:tc>
        <w:tc>
          <w:tcPr>
            <w:tcW w:w="3330" w:type="dxa"/>
          </w:tcPr>
          <w:p w:rsidR="004C669D" w:rsidRDefault="004C669D" w:rsidP="000A6104">
            <w:pPr>
              <w:cnfStyle w:val="000000100000"/>
            </w:pPr>
            <w:r>
              <w:t>Logging Message Server</w:t>
            </w:r>
          </w:p>
        </w:tc>
        <w:tc>
          <w:tcPr>
            <w:tcW w:w="4608" w:type="dxa"/>
          </w:tcPr>
          <w:p w:rsidR="004C669D" w:rsidRPr="00D80A14" w:rsidRDefault="004C669D" w:rsidP="000A6104">
            <w:pPr>
              <w:cnfStyle w:val="000000100000"/>
            </w:pPr>
          </w:p>
        </w:tc>
      </w:tr>
      <w:tr w:rsidR="004C669D" w:rsidRPr="00D80A14" w:rsidTr="004C669D">
        <w:tc>
          <w:tcPr>
            <w:cnfStyle w:val="001000000000"/>
            <w:tcW w:w="1638" w:type="dxa"/>
            <w:vMerge/>
          </w:tcPr>
          <w:p w:rsidR="004C669D" w:rsidRPr="00D80A14" w:rsidRDefault="004C669D" w:rsidP="000A6104"/>
        </w:tc>
        <w:tc>
          <w:tcPr>
            <w:tcW w:w="3330" w:type="dxa"/>
          </w:tcPr>
          <w:p w:rsidR="004C669D" w:rsidRDefault="004C669D" w:rsidP="000A6104">
            <w:pPr>
              <w:cnfStyle w:val="000000000000"/>
            </w:pPr>
            <w:r>
              <w:t>Resource Manager</w:t>
            </w:r>
          </w:p>
        </w:tc>
        <w:tc>
          <w:tcPr>
            <w:tcW w:w="4608" w:type="dxa"/>
          </w:tcPr>
          <w:p w:rsidR="004C669D" w:rsidRPr="00D80A14" w:rsidRDefault="004C669D" w:rsidP="000A6104">
            <w:pPr>
              <w:cnfStyle w:val="000000000000"/>
            </w:pPr>
          </w:p>
        </w:tc>
      </w:tr>
      <w:tr w:rsidR="004C669D" w:rsidRPr="00D80A14" w:rsidTr="004C669D">
        <w:trPr>
          <w:cnfStyle w:val="000000100000"/>
        </w:trPr>
        <w:tc>
          <w:tcPr>
            <w:cnfStyle w:val="001000000000"/>
            <w:tcW w:w="1638" w:type="dxa"/>
            <w:vMerge/>
          </w:tcPr>
          <w:p w:rsidR="004C669D" w:rsidRPr="00D80A14" w:rsidRDefault="004C669D" w:rsidP="000A6104"/>
        </w:tc>
        <w:tc>
          <w:tcPr>
            <w:tcW w:w="3330" w:type="dxa"/>
          </w:tcPr>
          <w:p w:rsidR="004C669D" w:rsidRDefault="004C669D" w:rsidP="000A6104">
            <w:pPr>
              <w:cnfStyle w:val="000000100000"/>
            </w:pPr>
            <w:r>
              <w:t>Universal Routing Service (URS)</w:t>
            </w:r>
          </w:p>
        </w:tc>
        <w:tc>
          <w:tcPr>
            <w:tcW w:w="4608" w:type="dxa"/>
          </w:tcPr>
          <w:p w:rsidR="004C669D" w:rsidRPr="00D80A14" w:rsidRDefault="004C669D" w:rsidP="000A6104">
            <w:pPr>
              <w:cnfStyle w:val="000000100000"/>
            </w:pPr>
          </w:p>
        </w:tc>
      </w:tr>
      <w:tr w:rsidR="004C669D" w:rsidRPr="00D80A14" w:rsidTr="004C669D">
        <w:tc>
          <w:tcPr>
            <w:cnfStyle w:val="001000000000"/>
            <w:tcW w:w="1638" w:type="dxa"/>
            <w:vMerge/>
          </w:tcPr>
          <w:p w:rsidR="004C669D" w:rsidRPr="00D80A14" w:rsidRDefault="004C669D" w:rsidP="000A6104"/>
        </w:tc>
        <w:tc>
          <w:tcPr>
            <w:tcW w:w="3330" w:type="dxa"/>
          </w:tcPr>
          <w:p w:rsidR="004C669D" w:rsidRDefault="004C669D" w:rsidP="000A6104">
            <w:pPr>
              <w:cnfStyle w:val="000000000000"/>
            </w:pPr>
            <w:r>
              <w:t>Orchestration and Routing Server (ORS)</w:t>
            </w:r>
          </w:p>
        </w:tc>
        <w:tc>
          <w:tcPr>
            <w:tcW w:w="4608" w:type="dxa"/>
          </w:tcPr>
          <w:p w:rsidR="004C669D" w:rsidRPr="00D80A14" w:rsidRDefault="004C669D" w:rsidP="000A6104">
            <w:pPr>
              <w:cnfStyle w:val="000000000000"/>
            </w:pPr>
          </w:p>
        </w:tc>
      </w:tr>
      <w:tr w:rsidR="004C669D" w:rsidRPr="00D80A14" w:rsidTr="004C669D">
        <w:trPr>
          <w:cnfStyle w:val="000000100000"/>
        </w:trPr>
        <w:tc>
          <w:tcPr>
            <w:cnfStyle w:val="001000000000"/>
            <w:tcW w:w="1638" w:type="dxa"/>
            <w:vMerge/>
          </w:tcPr>
          <w:p w:rsidR="004C669D" w:rsidRPr="00D80A14" w:rsidRDefault="004C669D" w:rsidP="000A6104"/>
        </w:tc>
        <w:tc>
          <w:tcPr>
            <w:tcW w:w="3330" w:type="dxa"/>
          </w:tcPr>
          <w:p w:rsidR="004C669D" w:rsidRDefault="004C669D" w:rsidP="000A6104">
            <w:pPr>
              <w:cnfStyle w:val="000000100000"/>
            </w:pPr>
            <w:r>
              <w:t>GVP Reporting Server</w:t>
            </w:r>
          </w:p>
        </w:tc>
        <w:tc>
          <w:tcPr>
            <w:tcW w:w="4608" w:type="dxa"/>
          </w:tcPr>
          <w:p w:rsidR="004C669D" w:rsidRPr="00D80A14" w:rsidRDefault="004C669D" w:rsidP="000A6104">
            <w:pPr>
              <w:cnfStyle w:val="000000100000"/>
            </w:pPr>
          </w:p>
        </w:tc>
      </w:tr>
      <w:tr w:rsidR="004C669D" w:rsidRPr="00D80A14" w:rsidTr="004C669D">
        <w:tc>
          <w:tcPr>
            <w:cnfStyle w:val="001000000000"/>
            <w:tcW w:w="1638" w:type="dxa"/>
            <w:vMerge/>
          </w:tcPr>
          <w:p w:rsidR="004C669D" w:rsidRPr="00D80A14" w:rsidRDefault="004C669D" w:rsidP="000A6104"/>
        </w:tc>
        <w:tc>
          <w:tcPr>
            <w:tcW w:w="3330" w:type="dxa"/>
          </w:tcPr>
          <w:p w:rsidR="004C669D" w:rsidRDefault="004C669D" w:rsidP="000A6104">
            <w:pPr>
              <w:cnfStyle w:val="000000000000"/>
            </w:pPr>
            <w:r>
              <w:t xml:space="preserve">Routing </w:t>
            </w:r>
            <w:proofErr w:type="spellStart"/>
            <w:r>
              <w:t>StatServer</w:t>
            </w:r>
            <w:proofErr w:type="spellEnd"/>
          </w:p>
        </w:tc>
        <w:tc>
          <w:tcPr>
            <w:tcW w:w="4608" w:type="dxa"/>
          </w:tcPr>
          <w:p w:rsidR="004C669D" w:rsidRPr="00D80A14" w:rsidRDefault="002D6943" w:rsidP="002D6943">
            <w:pPr>
              <w:cnfStyle w:val="000000000000"/>
            </w:pPr>
            <w:r>
              <w:t xml:space="preserve">Local </w:t>
            </w:r>
            <w:proofErr w:type="spellStart"/>
            <w:r w:rsidR="004C669D">
              <w:t>StatServer</w:t>
            </w:r>
            <w:proofErr w:type="spellEnd"/>
            <w:r w:rsidR="004C669D">
              <w:t xml:space="preserve"> </w:t>
            </w:r>
            <w:r>
              <w:t>– note that Agent-Reservation needs to be setup</w:t>
            </w:r>
          </w:p>
        </w:tc>
      </w:tr>
      <w:tr w:rsidR="004C669D" w:rsidRPr="00D80A14" w:rsidTr="004C669D">
        <w:trPr>
          <w:cnfStyle w:val="000000100000"/>
        </w:trPr>
        <w:tc>
          <w:tcPr>
            <w:cnfStyle w:val="001000000000"/>
            <w:tcW w:w="1638" w:type="dxa"/>
            <w:vMerge/>
          </w:tcPr>
          <w:p w:rsidR="004C669D" w:rsidRPr="00D80A14" w:rsidRDefault="004C669D" w:rsidP="000A6104"/>
        </w:tc>
        <w:tc>
          <w:tcPr>
            <w:tcW w:w="3330" w:type="dxa"/>
          </w:tcPr>
          <w:p w:rsidR="004C669D" w:rsidRDefault="004C669D" w:rsidP="000A6104">
            <w:pPr>
              <w:cnfStyle w:val="000000100000"/>
            </w:pPr>
            <w:r>
              <w:t>Cassandra</w:t>
            </w:r>
          </w:p>
        </w:tc>
        <w:tc>
          <w:tcPr>
            <w:tcW w:w="4608" w:type="dxa"/>
          </w:tcPr>
          <w:p w:rsidR="004C669D" w:rsidRPr="00D80A14" w:rsidRDefault="004C669D" w:rsidP="000A6104">
            <w:pPr>
              <w:cnfStyle w:val="000000100000"/>
            </w:pPr>
          </w:p>
        </w:tc>
      </w:tr>
      <w:tr w:rsidR="004C669D" w:rsidRPr="00D80A14" w:rsidTr="004C669D">
        <w:tc>
          <w:tcPr>
            <w:cnfStyle w:val="001000000000"/>
            <w:tcW w:w="1638" w:type="dxa"/>
            <w:vMerge/>
          </w:tcPr>
          <w:p w:rsidR="004C669D" w:rsidRPr="00D80A14" w:rsidRDefault="004C669D" w:rsidP="000A6104"/>
        </w:tc>
        <w:tc>
          <w:tcPr>
            <w:tcW w:w="3330" w:type="dxa"/>
          </w:tcPr>
          <w:p w:rsidR="004C669D" w:rsidRDefault="004C669D" w:rsidP="000A6104">
            <w:pPr>
              <w:cnfStyle w:val="000000000000"/>
            </w:pPr>
            <w:r>
              <w:t>Apache Tomcat</w:t>
            </w:r>
          </w:p>
        </w:tc>
        <w:tc>
          <w:tcPr>
            <w:tcW w:w="4608" w:type="dxa"/>
          </w:tcPr>
          <w:p w:rsidR="004C669D" w:rsidRPr="00D80A14" w:rsidRDefault="004C669D" w:rsidP="000A6104">
            <w:pPr>
              <w:cnfStyle w:val="000000000000"/>
            </w:pPr>
            <w:r>
              <w:t>Or other web server for VXML delivery</w:t>
            </w:r>
          </w:p>
        </w:tc>
      </w:tr>
      <w:tr w:rsidR="004C669D" w:rsidRPr="00D80A14" w:rsidTr="004C669D">
        <w:trPr>
          <w:cnfStyle w:val="000000100000"/>
        </w:trPr>
        <w:tc>
          <w:tcPr>
            <w:cnfStyle w:val="001000000000"/>
            <w:tcW w:w="1638" w:type="dxa"/>
            <w:vMerge/>
          </w:tcPr>
          <w:p w:rsidR="004C669D" w:rsidRPr="00D80A14" w:rsidRDefault="004C669D" w:rsidP="000A6104"/>
        </w:tc>
        <w:tc>
          <w:tcPr>
            <w:tcW w:w="3330" w:type="dxa"/>
          </w:tcPr>
          <w:p w:rsidR="004C669D" w:rsidRDefault="004C669D" w:rsidP="000A6104">
            <w:pPr>
              <w:cnfStyle w:val="000000100000"/>
            </w:pPr>
            <w:r>
              <w:t>LCA</w:t>
            </w:r>
          </w:p>
        </w:tc>
        <w:tc>
          <w:tcPr>
            <w:tcW w:w="4608" w:type="dxa"/>
          </w:tcPr>
          <w:p w:rsidR="004C669D" w:rsidRPr="00D80A14" w:rsidRDefault="004C669D" w:rsidP="000A6104">
            <w:pPr>
              <w:cnfStyle w:val="000000100000"/>
            </w:pPr>
          </w:p>
        </w:tc>
      </w:tr>
      <w:tr w:rsidR="004C669D" w:rsidRPr="00D80A14" w:rsidTr="004C669D">
        <w:tc>
          <w:tcPr>
            <w:cnfStyle w:val="001000000000"/>
            <w:tcW w:w="1638" w:type="dxa"/>
            <w:vMerge w:val="restart"/>
          </w:tcPr>
          <w:p w:rsidR="004C669D" w:rsidRPr="00D80A14" w:rsidRDefault="004C669D" w:rsidP="000A6104">
            <w:r>
              <w:t>MCP Hub</w:t>
            </w:r>
          </w:p>
        </w:tc>
        <w:tc>
          <w:tcPr>
            <w:tcW w:w="3330" w:type="dxa"/>
          </w:tcPr>
          <w:p w:rsidR="004C669D" w:rsidRDefault="004C669D" w:rsidP="000A6104">
            <w:pPr>
              <w:cnfStyle w:val="000000000000"/>
            </w:pPr>
            <w:r>
              <w:t>Media Control Platform</w:t>
            </w:r>
          </w:p>
        </w:tc>
        <w:tc>
          <w:tcPr>
            <w:tcW w:w="4608" w:type="dxa"/>
          </w:tcPr>
          <w:p w:rsidR="004C669D" w:rsidRPr="00D80A14" w:rsidRDefault="004C669D" w:rsidP="000A6104">
            <w:pPr>
              <w:cnfStyle w:val="000000000000"/>
            </w:pPr>
            <w:r>
              <w:t>Multiple process can be instantiated per node (3 is optimal) and multiple nodes can be deployed to support the required number of ports.</w:t>
            </w:r>
          </w:p>
        </w:tc>
      </w:tr>
      <w:tr w:rsidR="004C669D" w:rsidRPr="00D80A14" w:rsidTr="004C669D">
        <w:trPr>
          <w:cnfStyle w:val="000000100000"/>
        </w:trPr>
        <w:tc>
          <w:tcPr>
            <w:cnfStyle w:val="001000000000"/>
            <w:tcW w:w="1638" w:type="dxa"/>
            <w:vMerge/>
          </w:tcPr>
          <w:p w:rsidR="004C669D" w:rsidRDefault="004C669D" w:rsidP="000A6104"/>
        </w:tc>
        <w:tc>
          <w:tcPr>
            <w:tcW w:w="3330" w:type="dxa"/>
          </w:tcPr>
          <w:p w:rsidR="004C669D" w:rsidRDefault="004C669D" w:rsidP="000A6104">
            <w:pPr>
              <w:cnfStyle w:val="000000100000"/>
            </w:pPr>
            <w:r>
              <w:t>LCA</w:t>
            </w:r>
          </w:p>
        </w:tc>
        <w:tc>
          <w:tcPr>
            <w:tcW w:w="4608" w:type="dxa"/>
          </w:tcPr>
          <w:p w:rsidR="004C669D" w:rsidRDefault="004C669D" w:rsidP="000A6104">
            <w:pPr>
              <w:cnfStyle w:val="000000100000"/>
            </w:pPr>
          </w:p>
        </w:tc>
      </w:tr>
      <w:tr w:rsidR="004C669D" w:rsidRPr="004C669D" w:rsidTr="004C669D">
        <w:tc>
          <w:tcPr>
            <w:cnfStyle w:val="001000000000"/>
            <w:tcW w:w="1638" w:type="dxa"/>
            <w:vMerge w:val="restart"/>
          </w:tcPr>
          <w:p w:rsidR="004C669D" w:rsidRPr="004C669D" w:rsidRDefault="004C669D" w:rsidP="004C669D">
            <w:r w:rsidRPr="004C669D">
              <w:t>Agent Support</w:t>
            </w:r>
          </w:p>
        </w:tc>
        <w:tc>
          <w:tcPr>
            <w:tcW w:w="3330" w:type="dxa"/>
          </w:tcPr>
          <w:p w:rsidR="004C669D" w:rsidRPr="004C669D" w:rsidRDefault="004C669D" w:rsidP="004C669D">
            <w:pPr>
              <w:cnfStyle w:val="000000000000"/>
              <w:rPr>
                <w:color w:val="auto"/>
              </w:rPr>
            </w:pPr>
            <w:r w:rsidRPr="004C669D">
              <w:rPr>
                <w:color w:val="auto"/>
              </w:rPr>
              <w:t>Interactive Workspace Deployment Server</w:t>
            </w:r>
          </w:p>
        </w:tc>
        <w:tc>
          <w:tcPr>
            <w:tcW w:w="4608" w:type="dxa"/>
          </w:tcPr>
          <w:p w:rsidR="004C669D" w:rsidRPr="004C669D" w:rsidRDefault="004C669D" w:rsidP="004C669D">
            <w:pPr>
              <w:cnfStyle w:val="000000000000"/>
              <w:rPr>
                <w:color w:val="auto"/>
              </w:rPr>
            </w:pPr>
          </w:p>
        </w:tc>
      </w:tr>
      <w:tr w:rsidR="004C669D" w:rsidRPr="004C669D" w:rsidTr="004C669D">
        <w:trPr>
          <w:cnfStyle w:val="000000100000"/>
        </w:trPr>
        <w:tc>
          <w:tcPr>
            <w:cnfStyle w:val="001000000000"/>
            <w:tcW w:w="1638" w:type="dxa"/>
            <w:vMerge/>
          </w:tcPr>
          <w:p w:rsidR="004C669D" w:rsidRPr="004C669D" w:rsidRDefault="004C669D" w:rsidP="004C669D">
            <w:pPr>
              <w:rPr>
                <w:color w:val="auto"/>
              </w:rPr>
            </w:pPr>
          </w:p>
        </w:tc>
        <w:tc>
          <w:tcPr>
            <w:tcW w:w="3330" w:type="dxa"/>
          </w:tcPr>
          <w:p w:rsidR="004C669D" w:rsidRPr="004C669D" w:rsidRDefault="004C669D" w:rsidP="004C669D">
            <w:pPr>
              <w:cnfStyle w:val="000000100000"/>
              <w:rPr>
                <w:color w:val="auto"/>
              </w:rPr>
            </w:pPr>
            <w:r w:rsidRPr="004C669D">
              <w:rPr>
                <w:color w:val="auto"/>
              </w:rPr>
              <w:t>IIS</w:t>
            </w:r>
          </w:p>
        </w:tc>
        <w:tc>
          <w:tcPr>
            <w:tcW w:w="4608" w:type="dxa"/>
          </w:tcPr>
          <w:p w:rsidR="004C669D" w:rsidRPr="004C669D" w:rsidRDefault="004C669D" w:rsidP="004C669D">
            <w:pPr>
              <w:cnfStyle w:val="000000100000"/>
              <w:rPr>
                <w:color w:val="auto"/>
              </w:rPr>
            </w:pPr>
            <w:r w:rsidRPr="004C669D">
              <w:rPr>
                <w:color w:val="auto"/>
              </w:rPr>
              <w:t>Supports deployment server</w:t>
            </w:r>
          </w:p>
        </w:tc>
      </w:tr>
      <w:tr w:rsidR="004C669D" w:rsidRPr="004C669D" w:rsidTr="004C669D">
        <w:tc>
          <w:tcPr>
            <w:cnfStyle w:val="001000000000"/>
            <w:tcW w:w="1638" w:type="dxa"/>
            <w:vMerge/>
          </w:tcPr>
          <w:p w:rsidR="004C669D" w:rsidRPr="004C669D" w:rsidRDefault="004C669D" w:rsidP="004C669D">
            <w:pPr>
              <w:rPr>
                <w:color w:val="auto"/>
              </w:rPr>
            </w:pPr>
          </w:p>
        </w:tc>
        <w:tc>
          <w:tcPr>
            <w:tcW w:w="3330" w:type="dxa"/>
          </w:tcPr>
          <w:p w:rsidR="004C669D" w:rsidRPr="004C669D" w:rsidRDefault="004C669D" w:rsidP="004C669D">
            <w:pPr>
              <w:cnfStyle w:val="000000000000"/>
              <w:rPr>
                <w:color w:val="auto"/>
              </w:rPr>
            </w:pPr>
            <w:r w:rsidRPr="004C669D">
              <w:rPr>
                <w:color w:val="auto"/>
              </w:rPr>
              <w:t xml:space="preserve">IWS </w:t>
            </w:r>
            <w:proofErr w:type="spellStart"/>
            <w:r w:rsidRPr="004C669D">
              <w:rPr>
                <w:color w:val="auto"/>
              </w:rPr>
              <w:t>Config</w:t>
            </w:r>
            <w:proofErr w:type="spellEnd"/>
            <w:r w:rsidRPr="004C669D">
              <w:rPr>
                <w:color w:val="auto"/>
              </w:rPr>
              <w:t xml:space="preserve"> Server Proxy</w:t>
            </w:r>
          </w:p>
        </w:tc>
        <w:tc>
          <w:tcPr>
            <w:tcW w:w="4608" w:type="dxa"/>
          </w:tcPr>
          <w:p w:rsidR="004C669D" w:rsidRPr="004C669D" w:rsidRDefault="004C669D" w:rsidP="004C669D">
            <w:pPr>
              <w:cnfStyle w:val="000000000000"/>
              <w:rPr>
                <w:color w:val="auto"/>
              </w:rPr>
            </w:pPr>
          </w:p>
        </w:tc>
      </w:tr>
      <w:tr w:rsidR="004C669D" w:rsidRPr="004C669D" w:rsidTr="004C669D">
        <w:trPr>
          <w:cnfStyle w:val="000000100000"/>
        </w:trPr>
        <w:tc>
          <w:tcPr>
            <w:cnfStyle w:val="001000000000"/>
            <w:tcW w:w="1638" w:type="dxa"/>
            <w:vMerge/>
          </w:tcPr>
          <w:p w:rsidR="004C669D" w:rsidRPr="004C669D" w:rsidRDefault="004C669D" w:rsidP="004C669D">
            <w:pPr>
              <w:rPr>
                <w:color w:val="auto"/>
              </w:rPr>
            </w:pPr>
          </w:p>
        </w:tc>
        <w:tc>
          <w:tcPr>
            <w:tcW w:w="3330" w:type="dxa"/>
          </w:tcPr>
          <w:p w:rsidR="004C669D" w:rsidRPr="004C669D" w:rsidRDefault="004C669D" w:rsidP="004C669D">
            <w:pPr>
              <w:cnfStyle w:val="000000100000"/>
              <w:rPr>
                <w:color w:val="auto"/>
              </w:rPr>
            </w:pPr>
            <w:proofErr w:type="spellStart"/>
            <w:r w:rsidRPr="004C669D">
              <w:rPr>
                <w:color w:val="auto"/>
              </w:rPr>
              <w:t>StatServer</w:t>
            </w:r>
            <w:proofErr w:type="spellEnd"/>
            <w:r w:rsidRPr="004C669D">
              <w:rPr>
                <w:color w:val="auto"/>
              </w:rPr>
              <w:t xml:space="preserve"> for IWS</w:t>
            </w:r>
          </w:p>
        </w:tc>
        <w:tc>
          <w:tcPr>
            <w:tcW w:w="4608" w:type="dxa"/>
          </w:tcPr>
          <w:p w:rsidR="004C669D" w:rsidRPr="004C669D" w:rsidRDefault="004C669D" w:rsidP="004C669D">
            <w:pPr>
              <w:cnfStyle w:val="000000100000"/>
              <w:rPr>
                <w:color w:val="auto"/>
              </w:rPr>
            </w:pPr>
          </w:p>
        </w:tc>
      </w:tr>
      <w:tr w:rsidR="004C669D" w:rsidRPr="004C669D" w:rsidTr="004C669D">
        <w:tc>
          <w:tcPr>
            <w:cnfStyle w:val="001000000000"/>
            <w:tcW w:w="1638" w:type="dxa"/>
            <w:vMerge/>
          </w:tcPr>
          <w:p w:rsidR="004C669D" w:rsidRPr="004C669D" w:rsidRDefault="004C669D" w:rsidP="004C669D">
            <w:pPr>
              <w:rPr>
                <w:color w:val="auto"/>
              </w:rPr>
            </w:pPr>
          </w:p>
        </w:tc>
        <w:tc>
          <w:tcPr>
            <w:tcW w:w="3330" w:type="dxa"/>
          </w:tcPr>
          <w:p w:rsidR="004C669D" w:rsidRPr="004C669D" w:rsidRDefault="003D78BD" w:rsidP="004C669D">
            <w:pPr>
              <w:cnfStyle w:val="000000000000"/>
              <w:rPr>
                <w:color w:val="auto"/>
              </w:rPr>
            </w:pPr>
            <w:r>
              <w:rPr>
                <w:color w:val="auto"/>
              </w:rPr>
              <w:t>GWS</w:t>
            </w:r>
            <w:r w:rsidR="004C669D" w:rsidRPr="004C669D">
              <w:rPr>
                <w:color w:val="auto"/>
              </w:rPr>
              <w:t>/API Server</w:t>
            </w:r>
          </w:p>
        </w:tc>
        <w:tc>
          <w:tcPr>
            <w:tcW w:w="4608" w:type="dxa"/>
          </w:tcPr>
          <w:p w:rsidR="004C669D" w:rsidRPr="004C669D" w:rsidRDefault="004C669D" w:rsidP="004C669D">
            <w:pPr>
              <w:cnfStyle w:val="000000000000"/>
              <w:rPr>
                <w:color w:val="auto"/>
              </w:rPr>
            </w:pPr>
            <w:r w:rsidRPr="004C669D">
              <w:rPr>
                <w:color w:val="auto"/>
              </w:rPr>
              <w:t>Required to integrate Call Recording with IWS</w:t>
            </w:r>
          </w:p>
        </w:tc>
      </w:tr>
      <w:tr w:rsidR="004C669D" w:rsidRPr="004C669D" w:rsidTr="004C669D">
        <w:trPr>
          <w:cnfStyle w:val="000000100000"/>
        </w:trPr>
        <w:tc>
          <w:tcPr>
            <w:cnfStyle w:val="001000000000"/>
            <w:tcW w:w="1638" w:type="dxa"/>
            <w:vMerge/>
          </w:tcPr>
          <w:p w:rsidR="004C669D" w:rsidRPr="004C669D" w:rsidRDefault="004C669D" w:rsidP="004C669D">
            <w:pPr>
              <w:rPr>
                <w:color w:val="auto"/>
              </w:rPr>
            </w:pPr>
          </w:p>
        </w:tc>
        <w:tc>
          <w:tcPr>
            <w:tcW w:w="3330" w:type="dxa"/>
          </w:tcPr>
          <w:p w:rsidR="004C669D" w:rsidRPr="004C669D" w:rsidRDefault="004C669D" w:rsidP="004C669D">
            <w:pPr>
              <w:cnfStyle w:val="000000100000"/>
              <w:rPr>
                <w:color w:val="auto"/>
              </w:rPr>
            </w:pPr>
            <w:r w:rsidRPr="004C669D">
              <w:rPr>
                <w:color w:val="auto"/>
              </w:rPr>
              <w:t>Composer</w:t>
            </w:r>
          </w:p>
        </w:tc>
        <w:tc>
          <w:tcPr>
            <w:tcW w:w="4608" w:type="dxa"/>
          </w:tcPr>
          <w:p w:rsidR="004C669D" w:rsidRPr="004C669D" w:rsidRDefault="004C669D" w:rsidP="004C669D">
            <w:pPr>
              <w:cnfStyle w:val="000000100000"/>
              <w:rPr>
                <w:color w:val="auto"/>
              </w:rPr>
            </w:pPr>
          </w:p>
        </w:tc>
      </w:tr>
      <w:tr w:rsidR="004C669D" w:rsidRPr="004C669D" w:rsidTr="004C669D">
        <w:tc>
          <w:tcPr>
            <w:cnfStyle w:val="001000000000"/>
            <w:tcW w:w="1638" w:type="dxa"/>
            <w:vMerge/>
          </w:tcPr>
          <w:p w:rsidR="004C669D" w:rsidRPr="004C669D" w:rsidRDefault="004C669D" w:rsidP="004C669D">
            <w:pPr>
              <w:rPr>
                <w:color w:val="auto"/>
              </w:rPr>
            </w:pPr>
          </w:p>
        </w:tc>
        <w:tc>
          <w:tcPr>
            <w:tcW w:w="3330" w:type="dxa"/>
          </w:tcPr>
          <w:p w:rsidR="004C669D" w:rsidRPr="004C669D" w:rsidRDefault="004C669D" w:rsidP="004C669D">
            <w:pPr>
              <w:cnfStyle w:val="000000000000"/>
              <w:rPr>
                <w:color w:val="auto"/>
              </w:rPr>
            </w:pPr>
            <w:r w:rsidRPr="004C669D">
              <w:rPr>
                <w:color w:val="auto"/>
              </w:rPr>
              <w:t>LCA</w:t>
            </w:r>
          </w:p>
        </w:tc>
        <w:tc>
          <w:tcPr>
            <w:tcW w:w="4608" w:type="dxa"/>
          </w:tcPr>
          <w:p w:rsidR="004C669D" w:rsidRPr="004C669D" w:rsidRDefault="004C669D" w:rsidP="004C669D">
            <w:pPr>
              <w:cnfStyle w:val="000000000000"/>
              <w:rPr>
                <w:color w:val="auto"/>
              </w:rPr>
            </w:pPr>
          </w:p>
        </w:tc>
      </w:tr>
    </w:tbl>
    <w:p w:rsidR="004C669D" w:rsidRDefault="004C669D" w:rsidP="004C669D">
      <w:pPr>
        <w:pStyle w:val="Caption"/>
      </w:pPr>
      <w:bookmarkStart w:id="90" w:name="_Toc383174929"/>
      <w:r>
        <w:t xml:space="preserve">Table </w:t>
      </w:r>
      <w:fldSimple w:instr=" SEQ Table \* ARABIC ">
        <w:r w:rsidR="0059660F">
          <w:rPr>
            <w:noProof/>
          </w:rPr>
          <w:t>2</w:t>
        </w:r>
      </w:fldSimple>
      <w:r>
        <w:t xml:space="preserve"> - Branch Node Components</w:t>
      </w:r>
      <w:bookmarkEnd w:id="90"/>
    </w:p>
    <w:p w:rsidR="004C669D" w:rsidRDefault="004C669D" w:rsidP="00FD68CB"/>
    <w:p w:rsidR="001165FC" w:rsidRDefault="001165FC" w:rsidP="001E767F">
      <w:pPr>
        <w:pStyle w:val="Heading3"/>
      </w:pPr>
      <w:bookmarkStart w:id="91" w:name="_Toc383173344"/>
      <w:r>
        <w:t>High Availability Deployment</w:t>
      </w:r>
      <w:bookmarkEnd w:id="91"/>
    </w:p>
    <w:p w:rsidR="00862B62" w:rsidRDefault="00836301" w:rsidP="00862B62">
      <w:r>
        <w:t>To provide resiliency in both deployment models, High Availability (HA) options are recommended for all components. Similar approaches should be used to setup HA in both models.</w:t>
      </w:r>
    </w:p>
    <w:p w:rsidR="00836301" w:rsidRDefault="00836301" w:rsidP="00862B62">
      <w:r>
        <w:t xml:space="preserve">The standard approach to high availability supported by many of the </w:t>
      </w:r>
      <w:proofErr w:type="spellStart"/>
      <w:r>
        <w:t>Genesys</w:t>
      </w:r>
      <w:proofErr w:type="spellEnd"/>
      <w:r>
        <w:t xml:space="preserve"> components is to use a primary and backup process.  The backup process takes over from the primary if it fails.  The backups can either be setup as a cold-standby, warm-standby or hot-standby. The </w:t>
      </w:r>
      <w:fldSimple w:instr=" DOCPROPERTY  Project  \* MERGEFORMAT ">
        <w:r>
          <w:t>ACD Replacement Solution</w:t>
        </w:r>
      </w:fldSimple>
      <w:r>
        <w:t xml:space="preserve"> recommends hot standbys where supported.</w:t>
      </w:r>
    </w:p>
    <w:p w:rsidR="008D5D07" w:rsidRDefault="008D5D07" w:rsidP="00862B62">
      <w:r>
        <w:t xml:space="preserve">In general, each node listed in the deployment models should have a primary and backup copy.  </w:t>
      </w:r>
      <w:r w:rsidR="00D77404">
        <w:t>The following diagram depicts the primary and backup VMs for the solution.  Most use the IP Takeover technique.  Other components can be clustered (MCP, Cassandra) and Resource Manager can be setup as an Active-Active pair of processes.</w:t>
      </w:r>
    </w:p>
    <w:p w:rsidR="006E255F" w:rsidRDefault="00226B90" w:rsidP="006E255F">
      <w:pPr>
        <w:pStyle w:val="Caption"/>
      </w:pPr>
      <w:r>
        <w:object w:dxaOrig="11251" w:dyaOrig="13755">
          <v:shape id="_x0000_i1028" type="#_x0000_t75" style="width:467.55pt;height:571.3pt" o:ole="">
            <v:imagedata r:id="rId36" o:title=""/>
          </v:shape>
          <o:OLEObject Type="Embed" ProgID="Visio.Drawing.15" ShapeID="_x0000_i1028" DrawAspect="Content" ObjectID="_1456916939" r:id="rId37"/>
        </w:object>
      </w:r>
      <w:bookmarkStart w:id="92" w:name="_Toc379380257"/>
      <w:r w:rsidR="006E255F">
        <w:t xml:space="preserve">Figure </w:t>
      </w:r>
      <w:fldSimple w:instr=" SEQ Figure \* ARABIC ">
        <w:r w:rsidR="001E3E35">
          <w:rPr>
            <w:noProof/>
          </w:rPr>
          <w:t>5</w:t>
        </w:r>
      </w:fldSimple>
      <w:r w:rsidR="006E255F">
        <w:t xml:space="preserve"> - ACD Replacement HA</w:t>
      </w:r>
      <w:bookmarkEnd w:id="92"/>
    </w:p>
    <w:p w:rsidR="006E255F" w:rsidRPr="006E255F" w:rsidRDefault="006E255F" w:rsidP="006E255F">
      <w:r>
        <w:lastRenderedPageBreak/>
        <w:t>The following sections describe applying high availability to the various components of the solution.</w:t>
      </w:r>
    </w:p>
    <w:p w:rsidR="008D5D07" w:rsidRDefault="00C006FF" w:rsidP="00C006FF">
      <w:pPr>
        <w:pStyle w:val="Heading4"/>
      </w:pPr>
      <w:r>
        <w:t>SIP Server HA</w:t>
      </w:r>
    </w:p>
    <w:p w:rsidR="00C006FF" w:rsidRDefault="00C006FF" w:rsidP="00C006FF">
      <w:r>
        <w:t>Each SIP Server component will require a hot standby component in a separate node/virtual machine.  The pair of SIP Servers need</w:t>
      </w:r>
      <w:r w:rsidR="000B2F4F">
        <w:t>s</w:t>
      </w:r>
      <w:r>
        <w:t xml:space="preserve"> to be reachable as if they were the same process on the same machine.  There are multiple approaches to achieving this outcome.  The two recommended approaches are Virtual IP Takeover and SIP Proxy.</w:t>
      </w:r>
    </w:p>
    <w:p w:rsidR="000B2F4F" w:rsidRDefault="00C006FF" w:rsidP="00C006FF">
      <w:r w:rsidRPr="002D477F">
        <w:rPr>
          <w:b/>
          <w:u w:val="single"/>
        </w:rPr>
        <w:t>Virtual IP Takeover</w:t>
      </w:r>
      <w:r>
        <w:t xml:space="preserve">: </w:t>
      </w:r>
    </w:p>
    <w:p w:rsidR="00C006FF" w:rsidRDefault="00C006FF" w:rsidP="00C006FF">
      <w:r>
        <w:t>Each SIP Server is assigned a real IP Address and a virtual IP Address.</w:t>
      </w:r>
      <w:r w:rsidR="002D477F">
        <w:t xml:space="preserve">  </w:t>
      </w:r>
      <w:r w:rsidR="00905B68">
        <w:t>All SIP traffic for SIP Server will be addressed to the virtual IP address.  The primary node will have the virtual IP address activated while the backup node will have that same virtual IP address disabled.</w:t>
      </w:r>
      <w:r w:rsidR="000B2F4F">
        <w:t xml:space="preserve">  Note that this can be setup using one or two NIC cards in the server.</w:t>
      </w:r>
    </w:p>
    <w:p w:rsidR="00905B68" w:rsidRDefault="000B2F4F" w:rsidP="00C006FF">
      <w:r>
        <w:t>The Solution Control Server (SCS) will monitor the active SIP Server.  If a problem is detected with that server, SCS will notify the backup server which will enable its virtual IP address and begin handling requests.  As a hot standby, it will already have information on the existing SIP Sessions and can continue processing those calls.</w:t>
      </w:r>
    </w:p>
    <w:p w:rsidR="003F10BA" w:rsidRDefault="003F10BA" w:rsidP="00C006FF">
      <w:r>
        <w:object w:dxaOrig="10951" w:dyaOrig="7275">
          <v:shape id="_x0000_i1029" type="#_x0000_t75" style="width:467.05pt;height:310.45pt" o:ole="">
            <v:imagedata r:id="rId38" o:title=""/>
          </v:shape>
          <o:OLEObject Type="Embed" ProgID="Visio.Drawing.15" ShapeID="_x0000_i1029" DrawAspect="Content" ObjectID="_1456916940" r:id="rId39"/>
        </w:object>
      </w:r>
    </w:p>
    <w:p w:rsidR="003F10BA" w:rsidRDefault="003F10BA" w:rsidP="003F10BA">
      <w:pPr>
        <w:pStyle w:val="Caption"/>
      </w:pPr>
      <w:bookmarkStart w:id="93" w:name="_Toc379380258"/>
      <w:r>
        <w:t xml:space="preserve">Figure </w:t>
      </w:r>
      <w:fldSimple w:instr=" SEQ Figure \* ARABIC ">
        <w:r w:rsidR="001E3E35">
          <w:rPr>
            <w:noProof/>
          </w:rPr>
          <w:t>6</w:t>
        </w:r>
      </w:fldSimple>
      <w:r>
        <w:t xml:space="preserve"> - Virtual IP Takeover Deployment</w:t>
      </w:r>
      <w:bookmarkEnd w:id="93"/>
    </w:p>
    <w:p w:rsidR="002D477F" w:rsidRPr="00C006FF" w:rsidRDefault="002D477F" w:rsidP="00C006FF">
      <w:r>
        <w:lastRenderedPageBreak/>
        <w:t xml:space="preserve">For more information </w:t>
      </w:r>
      <w:r w:rsidR="000B2F4F">
        <w:t xml:space="preserve">on IP Takeover </w:t>
      </w:r>
      <w:r>
        <w:t>consult the</w:t>
      </w:r>
      <w:r w:rsidR="00DE0F45">
        <w:t xml:space="preserve"> </w:t>
      </w:r>
      <w:hyperlink r:id="rId40" w:history="1">
        <w:r w:rsidR="00DE0F45" w:rsidRPr="00DE0F45">
          <w:rPr>
            <w:rStyle w:val="Hyperlink"/>
          </w:rPr>
          <w:t>SIP Server HA Deployment guide</w:t>
        </w:r>
      </w:hyperlink>
      <w:r w:rsidR="00DE0F45" w:rsidRPr="00DE0F45">
        <w:t xml:space="preserve"> </w:t>
      </w:r>
      <w:sdt>
        <w:sdtPr>
          <w:id w:val="13295342"/>
          <w:citation/>
        </w:sdtPr>
        <w:sdtContent>
          <w:fldSimple w:instr=" CITATION GenSIPS \l 1033 ">
            <w:r w:rsidR="00DE0F45">
              <w:rPr>
                <w:noProof/>
              </w:rPr>
              <w:t>(Genesys)</w:t>
            </w:r>
          </w:fldSimple>
        </w:sdtContent>
      </w:sdt>
    </w:p>
    <w:p w:rsidR="00D3104C" w:rsidRDefault="000B2F4F" w:rsidP="00D3104C">
      <w:r w:rsidRPr="000B2F4F">
        <w:rPr>
          <w:b/>
          <w:u w:val="single"/>
        </w:rPr>
        <w:t>SIP Proxy</w:t>
      </w:r>
      <w:r>
        <w:t>:</w:t>
      </w:r>
    </w:p>
    <w:p w:rsidR="000B2F4F" w:rsidRDefault="003F10BA" w:rsidP="00D3104C">
      <w:r>
        <w:t xml:space="preserve">SIP Proxy </w:t>
      </w:r>
      <w:r w:rsidR="00D55992">
        <w:t>deployments do not require virtual IP address configuration or takeover.  A cluster of SIP Proxies monitor each of the HA pairs and forward requests to the active/primary SIP Server.</w:t>
      </w:r>
    </w:p>
    <w:p w:rsidR="00D55992" w:rsidRDefault="00D55992" w:rsidP="00D3104C">
      <w:r>
        <w:t xml:space="preserve">Each SIP client/user agent must follow standard SIP and conventions to connect to two SIP Proxy instances in case one goes down.  </w:t>
      </w:r>
    </w:p>
    <w:p w:rsidR="000B2F4F" w:rsidRDefault="00852B40" w:rsidP="000B2F4F">
      <w:r>
        <w:object w:dxaOrig="12076" w:dyaOrig="8130">
          <v:shape id="_x0000_i1030" type="#_x0000_t75" style="width:468pt;height:315.1pt" o:ole="">
            <v:imagedata r:id="rId41" o:title=""/>
          </v:shape>
          <o:OLEObject Type="Embed" ProgID="Visio.Drawing.15" ShapeID="_x0000_i1030" DrawAspect="Content" ObjectID="_1456916941" r:id="rId42"/>
        </w:object>
      </w:r>
    </w:p>
    <w:p w:rsidR="000B2F4F" w:rsidRDefault="000B2F4F" w:rsidP="000B2F4F">
      <w:pPr>
        <w:pStyle w:val="Caption"/>
      </w:pPr>
      <w:bookmarkStart w:id="94" w:name="_Toc379380259"/>
      <w:r>
        <w:t xml:space="preserve">Figure </w:t>
      </w:r>
      <w:fldSimple w:instr=" SEQ Figure \* ARABIC ">
        <w:r w:rsidR="001E3E35">
          <w:rPr>
            <w:noProof/>
          </w:rPr>
          <w:t>7</w:t>
        </w:r>
      </w:fldSimple>
      <w:r>
        <w:t xml:space="preserve"> </w:t>
      </w:r>
      <w:r w:rsidR="003F10BA">
        <w:t>–</w:t>
      </w:r>
      <w:r>
        <w:t xml:space="preserve"> </w:t>
      </w:r>
      <w:r w:rsidR="003F10BA">
        <w:t>SIP Proxy</w:t>
      </w:r>
      <w:r>
        <w:t xml:space="preserve"> Deployment</w:t>
      </w:r>
      <w:bookmarkEnd w:id="94"/>
    </w:p>
    <w:p w:rsidR="00C31DDD" w:rsidRDefault="00C31DDD" w:rsidP="00C31DDD">
      <w:r>
        <w:t xml:space="preserve">For more information on IP Takeover consult the </w:t>
      </w:r>
      <w:hyperlink r:id="rId43" w:history="1">
        <w:r w:rsidRPr="00C31DDD">
          <w:rPr>
            <w:rStyle w:val="Hyperlink"/>
          </w:rPr>
          <w:t>SIP Proxy HA section</w:t>
        </w:r>
      </w:hyperlink>
      <w:r>
        <w:t xml:space="preserve"> of the SIP Server HA Deployment Guide </w:t>
      </w:r>
      <w:sdt>
        <w:sdtPr>
          <w:id w:val="13295343"/>
          <w:citation/>
        </w:sdtPr>
        <w:sdtContent>
          <w:fldSimple w:instr=" CITATION GenSIPS \l 1033 ">
            <w:r>
              <w:rPr>
                <w:noProof/>
              </w:rPr>
              <w:t>(Genesys)</w:t>
            </w:r>
          </w:fldSimple>
        </w:sdtContent>
      </w:sdt>
    </w:p>
    <w:p w:rsidR="004F331B" w:rsidRDefault="004F331B" w:rsidP="004F331B">
      <w:pPr>
        <w:pStyle w:val="Heading4"/>
      </w:pPr>
      <w:r>
        <w:t>GVP HA</w:t>
      </w:r>
    </w:p>
    <w:p w:rsidR="003568CC" w:rsidRDefault="003C7246" w:rsidP="004F331B">
      <w:r>
        <w:t xml:space="preserve">GVP components have a slightly different high availability model from SIP Server.  The two main GVP components are the Resource Manager and the Media Control Platform (MCP).  </w:t>
      </w:r>
      <w:r w:rsidR="003568CC">
        <w:t xml:space="preserve">MCPs can be configured as a cluster of nodes providing </w:t>
      </w:r>
      <w:proofErr w:type="gramStart"/>
      <w:r w:rsidR="003568CC">
        <w:t>N+1 availability</w:t>
      </w:r>
      <w:proofErr w:type="gramEnd"/>
      <w:r w:rsidR="003568CC">
        <w:t xml:space="preserve">.  </w:t>
      </w:r>
    </w:p>
    <w:p w:rsidR="003568CC" w:rsidRDefault="003568CC" w:rsidP="004F331B">
      <w:r>
        <w:lastRenderedPageBreak/>
        <w:t xml:space="preserve">The Resource Manager acts as a proxy between SIP Server and the MCP cluster.  Resource Managers are deployed in an </w:t>
      </w:r>
      <w:r w:rsidR="00751C3D">
        <w:t xml:space="preserve">active-active </w:t>
      </w:r>
      <w:r w:rsidR="001C160C">
        <w:t>HA pair</w:t>
      </w:r>
      <w:r>
        <w:t>.</w:t>
      </w:r>
      <w:r w:rsidR="00751C3D">
        <w:t xml:space="preserve">  Since they are stateless, either Resource Manager can handle requests from any SIP Server and forward to any MCP in the cluster.</w:t>
      </w:r>
    </w:p>
    <w:p w:rsidR="004F331B" w:rsidRDefault="003568CC" w:rsidP="004F331B">
      <w:r>
        <w:t xml:space="preserve">In addition, the GVP Reporting Server </w:t>
      </w:r>
      <w:r w:rsidR="00751C3D">
        <w:t>also operates with a primary/backup server HA pair.</w:t>
      </w:r>
    </w:p>
    <w:p w:rsidR="003C7246" w:rsidRDefault="001066B7" w:rsidP="004F331B">
      <w:r>
        <w:object w:dxaOrig="11686" w:dyaOrig="5881">
          <v:shape id="_x0000_i1031" type="#_x0000_t75" style="width:467.55pt;height:234.7pt" o:ole="">
            <v:imagedata r:id="rId44" o:title=""/>
          </v:shape>
          <o:OLEObject Type="Embed" ProgID="Visio.Drawing.15" ShapeID="_x0000_i1031" DrawAspect="Content" ObjectID="_1456916942" r:id="rId45"/>
        </w:object>
      </w:r>
    </w:p>
    <w:p w:rsidR="003C7246" w:rsidRPr="004F331B" w:rsidRDefault="00751C3D" w:rsidP="00751C3D">
      <w:pPr>
        <w:pStyle w:val="Caption"/>
      </w:pPr>
      <w:bookmarkStart w:id="95" w:name="_Toc379380260"/>
      <w:r>
        <w:t xml:space="preserve">Figure </w:t>
      </w:r>
      <w:fldSimple w:instr=" SEQ Figure \* ARABIC ">
        <w:r w:rsidR="001E3E35">
          <w:rPr>
            <w:noProof/>
          </w:rPr>
          <w:t>8</w:t>
        </w:r>
      </w:fldSimple>
      <w:r>
        <w:t xml:space="preserve"> - GVP HA Deployment</w:t>
      </w:r>
      <w:bookmarkEnd w:id="95"/>
    </w:p>
    <w:p w:rsidR="001066B7" w:rsidRDefault="001066B7" w:rsidP="00751C3D">
      <w:r>
        <w:t xml:space="preserve">Web application servers that deliver </w:t>
      </w:r>
      <w:proofErr w:type="spellStart"/>
      <w:r>
        <w:t>VoiceXML</w:t>
      </w:r>
      <w:proofErr w:type="spellEnd"/>
      <w:r>
        <w:t xml:space="preserve"> pages to GVP have their own HA configuration depending on which application server is deployed.  For example, Apache Tomcat can</w:t>
      </w:r>
      <w:r w:rsidR="00126AE9">
        <w:t xml:space="preserve"> be setup as a cluster using a proxy/load balancer such as Apache HTTPD with either </w:t>
      </w:r>
      <w:proofErr w:type="spellStart"/>
      <w:r w:rsidR="00126AE9">
        <w:t>mod_proxy</w:t>
      </w:r>
      <w:proofErr w:type="spellEnd"/>
      <w:r w:rsidR="00126AE9">
        <w:t xml:space="preserve"> or </w:t>
      </w:r>
      <w:proofErr w:type="spellStart"/>
      <w:r w:rsidR="00126AE9">
        <w:t>mod_jk</w:t>
      </w:r>
      <w:proofErr w:type="spellEnd"/>
      <w:r w:rsidR="00126AE9">
        <w:t>.</w:t>
      </w:r>
    </w:p>
    <w:p w:rsidR="00126AE9" w:rsidRDefault="00062AC5" w:rsidP="00126AE9">
      <w:pPr>
        <w:pStyle w:val="IssueToDo"/>
      </w:pPr>
      <w:r>
        <w:t>Add details on ASR &amp; TTS HA</w:t>
      </w:r>
    </w:p>
    <w:p w:rsidR="008D5D07" w:rsidRDefault="00751C3D" w:rsidP="00751C3D">
      <w:r>
        <w:t xml:space="preserve">For more information see the </w:t>
      </w:r>
      <w:hyperlink r:id="rId46" w:history="1">
        <w:proofErr w:type="spellStart"/>
        <w:r w:rsidR="008D5D07" w:rsidRPr="00751C3D">
          <w:rPr>
            <w:rStyle w:val="Hyperlink"/>
          </w:rPr>
          <w:t>G</w:t>
        </w:r>
        <w:r w:rsidRPr="00751C3D">
          <w:rPr>
            <w:rStyle w:val="Hyperlink"/>
          </w:rPr>
          <w:t>enesys</w:t>
        </w:r>
        <w:proofErr w:type="spellEnd"/>
        <w:r w:rsidRPr="00751C3D">
          <w:rPr>
            <w:rStyle w:val="Hyperlink"/>
          </w:rPr>
          <w:t xml:space="preserve"> </w:t>
        </w:r>
        <w:r w:rsidR="008D5D07" w:rsidRPr="00751C3D">
          <w:rPr>
            <w:rStyle w:val="Hyperlink"/>
          </w:rPr>
          <w:t>V</w:t>
        </w:r>
        <w:r w:rsidRPr="00751C3D">
          <w:rPr>
            <w:rStyle w:val="Hyperlink"/>
          </w:rPr>
          <w:t xml:space="preserve">oice </w:t>
        </w:r>
        <w:r w:rsidR="008D5D07" w:rsidRPr="00751C3D">
          <w:rPr>
            <w:rStyle w:val="Hyperlink"/>
          </w:rPr>
          <w:t>P</w:t>
        </w:r>
        <w:r w:rsidRPr="00751C3D">
          <w:rPr>
            <w:rStyle w:val="Hyperlink"/>
          </w:rPr>
          <w:t>latform 8.1</w:t>
        </w:r>
        <w:r w:rsidR="008D5D07" w:rsidRPr="00751C3D">
          <w:rPr>
            <w:rStyle w:val="Hyperlink"/>
          </w:rPr>
          <w:t xml:space="preserve"> </w:t>
        </w:r>
        <w:r w:rsidRPr="00751C3D">
          <w:rPr>
            <w:rStyle w:val="Hyperlink"/>
          </w:rPr>
          <w:t>Deployment Guide</w:t>
        </w:r>
      </w:hyperlink>
      <w:r>
        <w:t xml:space="preserve"> </w:t>
      </w:r>
      <w:r w:rsidR="0088388F">
        <w:t xml:space="preserve">or the </w:t>
      </w:r>
      <w:hyperlink r:id="rId47" w:history="1">
        <w:proofErr w:type="spellStart"/>
        <w:r w:rsidR="0088388F" w:rsidRPr="0088388F">
          <w:rPr>
            <w:rStyle w:val="Hyperlink"/>
          </w:rPr>
          <w:t>Genesys</w:t>
        </w:r>
        <w:proofErr w:type="spellEnd"/>
        <w:r w:rsidR="0088388F" w:rsidRPr="0088388F">
          <w:rPr>
            <w:rStyle w:val="Hyperlink"/>
          </w:rPr>
          <w:t xml:space="preserve"> Media Server 8.1 Deployment Guide</w:t>
        </w:r>
      </w:hyperlink>
      <w:r w:rsidR="0088388F">
        <w:t>.</w:t>
      </w:r>
    </w:p>
    <w:p w:rsidR="00FE7D71" w:rsidRDefault="00FE7D71" w:rsidP="00FE7D71">
      <w:pPr>
        <w:pStyle w:val="Heading4"/>
      </w:pPr>
      <w:r>
        <w:t>Management Framework HA</w:t>
      </w:r>
    </w:p>
    <w:p w:rsidR="00FE7D71" w:rsidRDefault="00FE7D71" w:rsidP="00FE7D71">
      <w:r>
        <w:t xml:space="preserve">It is expected that most </w:t>
      </w:r>
      <w:proofErr w:type="spellStart"/>
      <w:r>
        <w:t>Genesys</w:t>
      </w:r>
      <w:proofErr w:type="spellEnd"/>
      <w:r>
        <w:t xml:space="preserve"> partners and professional services are familiar with implementing high availability deployments of the Management Framework.</w:t>
      </w:r>
      <w:r w:rsidR="00527DB2">
        <w:t xml:space="preserve">  Basically redundant servers are deployed in a warm standby state for the following components:</w:t>
      </w:r>
    </w:p>
    <w:p w:rsidR="00527DB2" w:rsidRDefault="00527DB2" w:rsidP="00527DB2">
      <w:pPr>
        <w:pStyle w:val="BulletList1"/>
      </w:pPr>
      <w:r>
        <w:t>DB Servers</w:t>
      </w:r>
    </w:p>
    <w:p w:rsidR="00527DB2" w:rsidRDefault="00527DB2" w:rsidP="00527DB2">
      <w:pPr>
        <w:pStyle w:val="BulletList1"/>
      </w:pPr>
      <w:proofErr w:type="spellStart"/>
      <w:r>
        <w:t>Config</w:t>
      </w:r>
      <w:proofErr w:type="spellEnd"/>
      <w:r>
        <w:t xml:space="preserve"> Server</w:t>
      </w:r>
    </w:p>
    <w:p w:rsidR="00527DB2" w:rsidRDefault="00527DB2" w:rsidP="00527DB2">
      <w:pPr>
        <w:pStyle w:val="BulletList1"/>
      </w:pPr>
      <w:r>
        <w:t>Message Server</w:t>
      </w:r>
    </w:p>
    <w:p w:rsidR="00527DB2" w:rsidRDefault="00527DB2" w:rsidP="00527DB2">
      <w:pPr>
        <w:pStyle w:val="BulletList1"/>
      </w:pPr>
      <w:r>
        <w:t>Solution Control Server</w:t>
      </w:r>
    </w:p>
    <w:p w:rsidR="00314E10" w:rsidRDefault="00527DB2" w:rsidP="00FE7D71">
      <w:r>
        <w:lastRenderedPageBreak/>
        <w:t xml:space="preserve">In addition, and HA port is configured between the primary and backup Solution Control Servers to allow synchronization of updates.  Note that Advanced Disconnect Detection Protocol (ADDP) should be used between Solution Control Servers. </w:t>
      </w:r>
    </w:p>
    <w:p w:rsidR="00113BF1" w:rsidRDefault="00113BF1" w:rsidP="00113BF1">
      <w:pPr>
        <w:pStyle w:val="Heading4"/>
      </w:pPr>
      <w:proofErr w:type="spellStart"/>
      <w:r>
        <w:t>Genesys</w:t>
      </w:r>
      <w:proofErr w:type="spellEnd"/>
      <w:r>
        <w:t xml:space="preserve"> Web UI</w:t>
      </w:r>
    </w:p>
    <w:p w:rsidR="00113BF1" w:rsidRDefault="00113BF1" w:rsidP="00113BF1">
      <w:r>
        <w:t xml:space="preserve">For all the </w:t>
      </w:r>
      <w:proofErr w:type="spellStart"/>
      <w:r>
        <w:t>Genesys</w:t>
      </w:r>
      <w:proofErr w:type="spellEnd"/>
      <w:r>
        <w:t xml:space="preserve"> Web based UIs, the customer’s DNS should be used to determine the appropriate UI host name to use based on its availability. When the UI user action fails because the primary is down then when the user restarted the UI, he would get the backup UI host name from the customer’s DNS and connect to the backup UI application server. </w:t>
      </w:r>
    </w:p>
    <w:p w:rsidR="00113BF1" w:rsidRDefault="00113BF1" w:rsidP="00E03FF3">
      <w:pPr>
        <w:jc w:val="center"/>
      </w:pPr>
      <w:r>
        <w:object w:dxaOrig="7176" w:dyaOrig="5380">
          <v:shape id="_x0000_i1032" type="#_x0000_t75" style="width:357.2pt;height:269.3pt" o:ole="">
            <v:imagedata r:id="rId48" o:title=""/>
          </v:shape>
          <o:OLEObject Type="Embed" ProgID="PowerPoint.Slide.12" ShapeID="_x0000_i1032" DrawAspect="Content" ObjectID="_1456916943" r:id="rId49"/>
        </w:object>
      </w:r>
    </w:p>
    <w:p w:rsidR="00113BF1" w:rsidRDefault="00E03FF3" w:rsidP="00E03FF3">
      <w:pPr>
        <w:pStyle w:val="Caption"/>
      </w:pPr>
      <w:bookmarkStart w:id="96" w:name="_Toc379380261"/>
      <w:r>
        <w:t xml:space="preserve">Figure </w:t>
      </w:r>
      <w:fldSimple w:instr=" SEQ Figure \* ARABIC ">
        <w:r w:rsidR="001E3E35">
          <w:rPr>
            <w:noProof/>
          </w:rPr>
          <w:t>9</w:t>
        </w:r>
      </w:fldSimple>
      <w:r>
        <w:t xml:space="preserve"> - </w:t>
      </w:r>
      <w:proofErr w:type="spellStart"/>
      <w:r>
        <w:t>Genesys</w:t>
      </w:r>
      <w:proofErr w:type="spellEnd"/>
      <w:r>
        <w:t xml:space="preserve"> Web UI HA</w:t>
      </w:r>
      <w:bookmarkEnd w:id="96"/>
    </w:p>
    <w:p w:rsidR="00113BF1" w:rsidRDefault="00113BF1" w:rsidP="00E03FF3">
      <w:pPr>
        <w:pStyle w:val="Heading4"/>
      </w:pPr>
      <w:r>
        <w:t>IWS Application</w:t>
      </w:r>
    </w:p>
    <w:p w:rsidR="00113BF1" w:rsidRDefault="00113BF1" w:rsidP="00113BF1">
      <w:r>
        <w:t xml:space="preserve">The IWS application must be configured with the appropriate connections to the </w:t>
      </w:r>
      <w:proofErr w:type="spellStart"/>
      <w:r>
        <w:t>Genesys</w:t>
      </w:r>
      <w:proofErr w:type="spellEnd"/>
      <w:r>
        <w:t xml:space="preserve"> backend servers. As part of this configuration, there is definition of the primary and backup server connection. </w:t>
      </w:r>
    </w:p>
    <w:p w:rsidR="00113BF1" w:rsidRDefault="00113BF1" w:rsidP="00113BF1">
      <w:r>
        <w:t xml:space="preserve">IWS will use this connection information to failover to the backup server when it detects a failure of the primary server. </w:t>
      </w:r>
    </w:p>
    <w:p w:rsidR="00113BF1" w:rsidRPr="009923DD" w:rsidRDefault="00113BF1" w:rsidP="0080701C">
      <w:r>
        <w:t xml:space="preserve">For details on these capabilities, see the </w:t>
      </w:r>
      <w:hyperlink r:id="rId50" w:history="1">
        <w:r w:rsidRPr="0080701C">
          <w:rPr>
            <w:rStyle w:val="Hyperlink"/>
          </w:rPr>
          <w:t>IWS product documentation</w:t>
        </w:r>
      </w:hyperlink>
      <w:r>
        <w:t>.</w:t>
      </w:r>
    </w:p>
    <w:p w:rsidR="00BC370E" w:rsidRDefault="00FC0850" w:rsidP="00FC0850">
      <w:pPr>
        <w:pStyle w:val="Heading4"/>
      </w:pPr>
      <w:r>
        <w:lastRenderedPageBreak/>
        <w:t>Routing HA</w:t>
      </w:r>
    </w:p>
    <w:p w:rsidR="00FC0850" w:rsidRDefault="00FC0850" w:rsidP="00FC0850">
      <w:r>
        <w:t xml:space="preserve">Routing in this solution consists of URS, ORS and the supporting Cassandra </w:t>
      </w:r>
      <w:proofErr w:type="spellStart"/>
      <w:r>
        <w:t>NoSQL</w:t>
      </w:r>
      <w:proofErr w:type="spellEnd"/>
      <w:r>
        <w:t xml:space="preserve"> database.  In addition to Orchestration and </w:t>
      </w:r>
      <w:r w:rsidR="00062AC5">
        <w:t>Routing</w:t>
      </w:r>
      <w:r>
        <w:t xml:space="preserve">, Cassandra is also used by the </w:t>
      </w:r>
      <w:proofErr w:type="spellStart"/>
      <w:r>
        <w:t>Genesys</w:t>
      </w:r>
      <w:proofErr w:type="spellEnd"/>
      <w:r>
        <w:t xml:space="preserve"> Web Services (GWS).</w:t>
      </w:r>
    </w:p>
    <w:p w:rsidR="00FC0850" w:rsidRDefault="00FC0850" w:rsidP="00FC0850">
      <w:r>
        <w:t xml:space="preserve">HA for the URS component is handled by the traditional hot standby mechanism.  </w:t>
      </w:r>
    </w:p>
    <w:p w:rsidR="00FC0850" w:rsidRDefault="00FC0850" w:rsidP="00FC0850">
      <w:r>
        <w:t>ORS supports hot standby as well.  It can overlay a cluster topology over</w:t>
      </w:r>
      <w:r w:rsidR="00971B16">
        <w:t xml:space="preserve"> </w:t>
      </w:r>
      <w:r>
        <w:t xml:space="preserve">top of </w:t>
      </w:r>
      <w:r w:rsidR="00971B16">
        <w:t>each ORS “Node” (an ORS Node consists of a primary &amp; backup pair of ORS processes).  An ORS Cluster is typically constrained to a Data Center.</w:t>
      </w:r>
    </w:p>
    <w:p w:rsidR="00971B16" w:rsidRDefault="00971B16" w:rsidP="00FC0850">
      <w:r>
        <w:t>Cassandra also supports a clustered topology.  It supports a multi-site deployment; this enables a Cassandra cluster to span multiple data centers and branches, increasing its resiliency.</w:t>
      </w:r>
    </w:p>
    <w:p w:rsidR="00971B16" w:rsidRDefault="00971B16" w:rsidP="00FC0850">
      <w:r>
        <w:t>The following diagram depicts the ORS HA deployment.</w:t>
      </w:r>
    </w:p>
    <w:p w:rsidR="00971B16" w:rsidRDefault="00971B16" w:rsidP="00971B16">
      <w:r>
        <w:rPr>
          <w:noProof/>
        </w:rPr>
        <w:drawing>
          <wp:inline distT="0" distB="0" distL="0" distR="0">
            <wp:extent cx="5943600" cy="3308248"/>
            <wp:effectExtent l="1905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srcRect/>
                    <a:stretch>
                      <a:fillRect/>
                    </a:stretch>
                  </pic:blipFill>
                  <pic:spPr bwMode="auto">
                    <a:xfrm>
                      <a:off x="0" y="0"/>
                      <a:ext cx="5943600" cy="3308248"/>
                    </a:xfrm>
                    <a:prstGeom prst="rect">
                      <a:avLst/>
                    </a:prstGeom>
                    <a:noFill/>
                    <a:ln w="9525">
                      <a:noFill/>
                      <a:miter lim="800000"/>
                      <a:headEnd/>
                      <a:tailEnd/>
                    </a:ln>
                  </pic:spPr>
                </pic:pic>
              </a:graphicData>
            </a:graphic>
          </wp:inline>
        </w:drawing>
      </w:r>
    </w:p>
    <w:p w:rsidR="00971B16" w:rsidRDefault="00971B16" w:rsidP="00971B16">
      <w:pPr>
        <w:pStyle w:val="Caption"/>
      </w:pPr>
      <w:bookmarkStart w:id="97" w:name="_Toc379380262"/>
      <w:r>
        <w:t xml:space="preserve">Figure </w:t>
      </w:r>
      <w:fldSimple w:instr=" SEQ Figure \* ARABIC ">
        <w:r w:rsidR="001E3E35">
          <w:rPr>
            <w:noProof/>
          </w:rPr>
          <w:t>10</w:t>
        </w:r>
      </w:fldSimple>
      <w:r>
        <w:t xml:space="preserve"> - Orchestration Cluster</w:t>
      </w:r>
      <w:bookmarkEnd w:id="97"/>
    </w:p>
    <w:p w:rsidR="00971B16" w:rsidRDefault="00971B16" w:rsidP="00FC0850"/>
    <w:p w:rsidR="00971B16" w:rsidRDefault="00971B16" w:rsidP="00971B16">
      <w:r>
        <w:t>Cassandra node</w:t>
      </w:r>
      <w:r w:rsidR="00DA0B7E">
        <w:t>s for this solution</w:t>
      </w:r>
      <w:r>
        <w:t xml:space="preserve"> must be provisioned via scripts to set up a two node clusters. </w:t>
      </w:r>
      <w:r w:rsidR="00062AC5">
        <w:t xml:space="preserve"> </w:t>
      </w:r>
      <w:r>
        <w:t>The following is a diagram of the deployment.</w:t>
      </w:r>
    </w:p>
    <w:p w:rsidR="00971B16" w:rsidRDefault="00971B16" w:rsidP="00971B16">
      <w:pPr>
        <w:jc w:val="center"/>
      </w:pPr>
      <w:r>
        <w:object w:dxaOrig="7186" w:dyaOrig="5380">
          <v:shape id="_x0000_i1033" type="#_x0000_t75" style="width:5in;height:270.7pt" o:ole="">
            <v:imagedata r:id="rId52" o:title=""/>
          </v:shape>
          <o:OLEObject Type="Embed" ProgID="PowerPoint.Slide.12" ShapeID="_x0000_i1033" DrawAspect="Content" ObjectID="_1456916944" r:id="rId53"/>
        </w:object>
      </w:r>
    </w:p>
    <w:p w:rsidR="00971B16" w:rsidRDefault="00971B16" w:rsidP="00971B16">
      <w:pPr>
        <w:pStyle w:val="Caption"/>
      </w:pPr>
      <w:bookmarkStart w:id="98" w:name="_Toc379380263"/>
      <w:r>
        <w:t xml:space="preserve">Figure </w:t>
      </w:r>
      <w:fldSimple w:instr=" SEQ Figure \* ARABIC ">
        <w:r w:rsidR="001E3E35">
          <w:rPr>
            <w:noProof/>
          </w:rPr>
          <w:t>11</w:t>
        </w:r>
      </w:fldSimple>
      <w:r>
        <w:t xml:space="preserve"> - </w:t>
      </w:r>
      <w:r w:rsidRPr="00DD50CA">
        <w:t>Cassandra High Availability</w:t>
      </w:r>
      <w:bookmarkEnd w:id="98"/>
    </w:p>
    <w:p w:rsidR="00971B16" w:rsidRDefault="00971B16" w:rsidP="00971B16">
      <w:r>
        <w:t xml:space="preserve">As part of maintaining this cluster, there are set of process that you must perform on a periodic basis. For details, see the following link </w:t>
      </w:r>
      <w:hyperlink r:id="rId54" w:anchor="Routine_Node_Repair" w:history="1">
        <w:r w:rsidRPr="0009397B">
          <w:rPr>
            <w:rStyle w:val="Hyperlink"/>
          </w:rPr>
          <w:t>http://genesyslab.info/wiki/index.php?title=Cassandra#Routine_Node_Repair</w:t>
        </w:r>
      </w:hyperlink>
      <w:r>
        <w:t xml:space="preserve"> </w:t>
      </w:r>
    </w:p>
    <w:p w:rsidR="00971B16" w:rsidRDefault="00971B16" w:rsidP="00971B16">
      <w:r>
        <w:t>Cassandra can also be setup as a cluster across sites.  Each site maintains its own ORS Cluster but shares the Cassandra cluster for its data.</w:t>
      </w:r>
    </w:p>
    <w:p w:rsidR="00971B16" w:rsidRDefault="00971B16" w:rsidP="00971B16">
      <w:r>
        <w:t xml:space="preserve">For more information, consult the </w:t>
      </w:r>
      <w:hyperlink r:id="rId55" w:history="1">
        <w:r w:rsidRPr="00BC370E">
          <w:rPr>
            <w:rStyle w:val="Hyperlink"/>
          </w:rPr>
          <w:t>ORS Deployment Guide</w:t>
        </w:r>
      </w:hyperlink>
      <w:r>
        <w:t>.</w:t>
      </w:r>
    </w:p>
    <w:p w:rsidR="00C20CAA" w:rsidRPr="00C20CAA" w:rsidRDefault="00C20CAA" w:rsidP="00C20CAA"/>
    <w:p w:rsidR="00041906" w:rsidRDefault="00041906" w:rsidP="001E767F">
      <w:pPr>
        <w:pStyle w:val="Heading3"/>
      </w:pPr>
      <w:bookmarkStart w:id="99" w:name="_Toc383173345"/>
      <w:r>
        <w:t>Business Continuity</w:t>
      </w:r>
      <w:bookmarkEnd w:id="99"/>
    </w:p>
    <w:p w:rsidR="00C20CAA" w:rsidRDefault="008D5D07" w:rsidP="00C20CAA">
      <w:r>
        <w:t xml:space="preserve">Business Continuity requires that the customer have 2 major data center sites so that if one site </w:t>
      </w:r>
      <w:r w:rsidR="004772E2">
        <w:t>suffers a catastrophic event, the other site has the resource to provide continued business functionality.</w:t>
      </w:r>
    </w:p>
    <w:p w:rsidR="00996FEA" w:rsidRDefault="00996FEA" w:rsidP="00C20CAA">
      <w:r>
        <w:t xml:space="preserve">Specifically for SIP Server, peers are configured in the 2 sites.  The peer SIP Servers share state information (requiring connectivity between the two sites).  </w:t>
      </w:r>
      <w:r w:rsidR="0085379C">
        <w:t>Each peer consists of an HA pair of SIP Servers.</w:t>
      </w:r>
    </w:p>
    <w:p w:rsidR="0085379C" w:rsidRDefault="0085379C" w:rsidP="00C20CAA">
      <w:r>
        <w:t>SIP phones dual register with the 2 SIP Server Peer addresses so that if one is down the SIP messages can continue flowing to the second SIP Server Peer.</w:t>
      </w:r>
    </w:p>
    <w:p w:rsidR="00996FEA" w:rsidRDefault="00996FEA" w:rsidP="00996FEA">
      <w:pPr>
        <w:jc w:val="center"/>
      </w:pPr>
      <w:r w:rsidRPr="00C20CAA">
        <w:rPr>
          <w:i/>
          <w:noProof/>
        </w:rPr>
        <w:lastRenderedPageBreak/>
        <w:drawing>
          <wp:inline distT="0" distB="0" distL="0" distR="0">
            <wp:extent cx="4667250" cy="2400301"/>
            <wp:effectExtent l="19050" t="0" r="0" b="0"/>
            <wp:docPr id="2" name="Picture 7" descr="File:Dr architecture.png"/>
            <wp:cNvGraphicFramePr/>
            <a:graphic xmlns:a="http://schemas.openxmlformats.org/drawingml/2006/main">
              <a:graphicData uri="http://schemas.openxmlformats.org/drawingml/2006/picture">
                <pic:pic xmlns:pic="http://schemas.openxmlformats.org/drawingml/2006/picture">
                  <pic:nvPicPr>
                    <pic:cNvPr id="48130" name="Picture 2" descr="File:Dr architecture.png"/>
                    <pic:cNvPicPr>
                      <a:picLocks noChangeAspect="1" noChangeArrowheads="1"/>
                    </pic:cNvPicPr>
                  </pic:nvPicPr>
                  <pic:blipFill>
                    <a:blip r:embed="rId56" cstate="print"/>
                    <a:srcRect/>
                    <a:stretch>
                      <a:fillRect/>
                    </a:stretch>
                  </pic:blipFill>
                  <pic:spPr bwMode="auto">
                    <a:xfrm>
                      <a:off x="0" y="0"/>
                      <a:ext cx="4667250" cy="2400301"/>
                    </a:xfrm>
                    <a:prstGeom prst="rect">
                      <a:avLst/>
                    </a:prstGeom>
                    <a:noFill/>
                  </pic:spPr>
                </pic:pic>
              </a:graphicData>
            </a:graphic>
          </wp:inline>
        </w:drawing>
      </w:r>
    </w:p>
    <w:p w:rsidR="00996FEA" w:rsidRDefault="00996FEA" w:rsidP="00996FEA">
      <w:pPr>
        <w:pStyle w:val="Caption"/>
      </w:pPr>
      <w:bookmarkStart w:id="100" w:name="_Toc379380264"/>
      <w:r>
        <w:t xml:space="preserve">Figure </w:t>
      </w:r>
      <w:fldSimple w:instr=" SEQ Figure \* ARABIC ">
        <w:r w:rsidR="001E3E35">
          <w:rPr>
            <w:noProof/>
          </w:rPr>
          <w:t>12</w:t>
        </w:r>
      </w:fldSimple>
      <w:r>
        <w:t xml:space="preserve"> </w:t>
      </w:r>
      <w:r w:rsidR="00C650D8">
        <w:t>–</w:t>
      </w:r>
      <w:r>
        <w:t xml:space="preserve"> </w:t>
      </w:r>
      <w:r w:rsidR="00C650D8">
        <w:t xml:space="preserve">SIP </w:t>
      </w:r>
      <w:r>
        <w:t>Business Continuity Deployment</w:t>
      </w:r>
      <w:bookmarkEnd w:id="100"/>
    </w:p>
    <w:p w:rsidR="00996FEA" w:rsidRDefault="00996FEA" w:rsidP="00996FEA">
      <w:proofErr w:type="spellStart"/>
      <w:r>
        <w:t>StatServers</w:t>
      </w:r>
      <w:proofErr w:type="spellEnd"/>
      <w:r>
        <w:t xml:space="preserve"> need to be configured in each site monitoring both SIP Servers as well.</w:t>
      </w:r>
    </w:p>
    <w:p w:rsidR="00996FEA" w:rsidRDefault="00996FEA" w:rsidP="00C20CAA">
      <w:r>
        <w:t>Configuration data must be replicated between sites.  Oracle Golden Gate is the recommended replication solution for replicating the configuration.</w:t>
      </w:r>
    </w:p>
    <w:p w:rsidR="0085379C" w:rsidRDefault="0085379C" w:rsidP="00C20CAA">
      <w:r>
        <w:t xml:space="preserve">Finally the Media Gateways or SIP Border Controllers need to be configured to reach both SIP Server Peers so that they can send SIP traffic to the appropriate SIP Server depending on normal and </w:t>
      </w:r>
      <w:r w:rsidR="00C650D8">
        <w:t>business continuity scenarios.</w:t>
      </w:r>
      <w:r w:rsidR="001B5B0F">
        <w:t xml:space="preserve">  Note that there are specific SIP handling requirements for the Media Gateways and SBCs.  Please consult the </w:t>
      </w:r>
      <w:hyperlink r:id="rId57" w:history="1">
        <w:r w:rsidR="001B5B0F" w:rsidRPr="00C80DB5">
          <w:rPr>
            <w:rStyle w:val="Hyperlink"/>
          </w:rPr>
          <w:t>Supported Media Interface (SMI) guide</w:t>
        </w:r>
      </w:hyperlink>
      <w:r w:rsidR="001B5B0F">
        <w:t xml:space="preserve"> for Business Continuity support</w:t>
      </w:r>
      <w:r w:rsidR="00C80DB5">
        <w:t xml:space="preserve"> (see </w:t>
      </w:r>
      <w:hyperlink r:id="rId58" w:history="1">
        <w:r w:rsidR="00C80DB5" w:rsidRPr="00EB3EB9">
          <w:rPr>
            <w:rStyle w:val="Hyperlink"/>
          </w:rPr>
          <w:t>http://docs.genesys.com/Special:Repository/g_ref_smi.pdf?id=73c96eb2-c7cb-4839-95e5-0c910861e615</w:t>
        </w:r>
      </w:hyperlink>
      <w:r w:rsidR="00C80DB5">
        <w:t xml:space="preserve"> )</w:t>
      </w:r>
      <w:r w:rsidR="001B5B0F">
        <w:t>.</w:t>
      </w:r>
    </w:p>
    <w:p w:rsidR="00C650D8" w:rsidRDefault="00C650D8" w:rsidP="00C650D8">
      <w:r w:rsidRPr="00C20CAA">
        <w:rPr>
          <w:i/>
          <w:noProof/>
        </w:rPr>
        <w:lastRenderedPageBreak/>
        <w:drawing>
          <wp:inline distT="0" distB="0" distL="0" distR="0">
            <wp:extent cx="5715000" cy="5259016"/>
            <wp:effectExtent l="19050" t="0" r="0" b="0"/>
            <wp:docPr id="3" name="Picture 8" descr="http://docs.genesyslab.com/images/6/6d/Dr_no_network_SIPS.png"/>
            <wp:cNvGraphicFramePr/>
            <a:graphic xmlns:a="http://schemas.openxmlformats.org/drawingml/2006/main">
              <a:graphicData uri="http://schemas.openxmlformats.org/drawingml/2006/picture">
                <pic:pic xmlns:pic="http://schemas.openxmlformats.org/drawingml/2006/picture">
                  <pic:nvPicPr>
                    <pic:cNvPr id="91138" name="Picture 2" descr="http://docs.genesyslab.com/images/6/6d/Dr_no_network_SIPS.png"/>
                    <pic:cNvPicPr>
                      <a:picLocks noChangeAspect="1" noChangeArrowheads="1"/>
                    </pic:cNvPicPr>
                  </pic:nvPicPr>
                  <pic:blipFill>
                    <a:blip r:embed="rId59" cstate="print"/>
                    <a:srcRect/>
                    <a:stretch>
                      <a:fillRect/>
                    </a:stretch>
                  </pic:blipFill>
                  <pic:spPr bwMode="auto">
                    <a:xfrm>
                      <a:off x="0" y="0"/>
                      <a:ext cx="5715000" cy="5259016"/>
                    </a:xfrm>
                    <a:prstGeom prst="rect">
                      <a:avLst/>
                    </a:prstGeom>
                    <a:noFill/>
                  </pic:spPr>
                </pic:pic>
              </a:graphicData>
            </a:graphic>
          </wp:inline>
        </w:drawing>
      </w:r>
    </w:p>
    <w:p w:rsidR="00C650D8" w:rsidRDefault="00C650D8" w:rsidP="00C650D8">
      <w:pPr>
        <w:pStyle w:val="Caption"/>
      </w:pPr>
      <w:bookmarkStart w:id="101" w:name="_Toc379380265"/>
      <w:r>
        <w:t xml:space="preserve">Figure </w:t>
      </w:r>
      <w:fldSimple w:instr=" SEQ Figure \* ARABIC ">
        <w:r w:rsidR="001E3E35">
          <w:rPr>
            <w:noProof/>
          </w:rPr>
          <w:t>13</w:t>
        </w:r>
      </w:fldSimple>
      <w:r>
        <w:t xml:space="preserve"> - </w:t>
      </w:r>
      <w:proofErr w:type="spellStart"/>
      <w:r>
        <w:t>Genesys</w:t>
      </w:r>
      <w:proofErr w:type="spellEnd"/>
      <w:r>
        <w:t xml:space="preserve"> Business Continuity Deployment</w:t>
      </w:r>
      <w:bookmarkEnd w:id="101"/>
    </w:p>
    <w:p w:rsidR="009B6A8E" w:rsidRDefault="009B6A8E" w:rsidP="00C650D8">
      <w:r>
        <w:t xml:space="preserve">Business Continuity can handle several failure scenarios.  The following diagram depicts a catastrophic failure in Site 1.  Media Gateways would send all voice traffic to Site 2.  SIP endpoints would accept messages from the Site 2 SIP Server.  All necessary configuration information should have already been replicated and the </w:t>
      </w:r>
      <w:proofErr w:type="spellStart"/>
      <w:r>
        <w:t>Config</w:t>
      </w:r>
      <w:proofErr w:type="spellEnd"/>
      <w:r>
        <w:t xml:space="preserve"> Proxy will deliver that information as required to all components in the solution.</w:t>
      </w:r>
    </w:p>
    <w:p w:rsidR="00C20CAA" w:rsidRDefault="00E54464" w:rsidP="00C20CAA">
      <w:r w:rsidRPr="00E54464">
        <w:rPr>
          <w:i/>
          <w:noProof/>
        </w:rPr>
        <w:lastRenderedPageBreak/>
        <w:drawing>
          <wp:inline distT="0" distB="0" distL="0" distR="0">
            <wp:extent cx="5943600" cy="5243830"/>
            <wp:effectExtent l="19050" t="0" r="0" b="0"/>
            <wp:docPr id="11" name="Picture 9" descr="http://docs.genesyslab.com/images/2/27/Dr_failure_scenario1.png"/>
            <wp:cNvGraphicFramePr/>
            <a:graphic xmlns:a="http://schemas.openxmlformats.org/drawingml/2006/main">
              <a:graphicData uri="http://schemas.openxmlformats.org/drawingml/2006/picture">
                <pic:pic xmlns:pic="http://schemas.openxmlformats.org/drawingml/2006/picture">
                  <pic:nvPicPr>
                    <pic:cNvPr id="96258" name="Picture 2" descr="http://docs.genesyslab.com/images/2/27/Dr_failure_scenario1.png"/>
                    <pic:cNvPicPr>
                      <a:picLocks noChangeAspect="1" noChangeArrowheads="1"/>
                    </pic:cNvPicPr>
                  </pic:nvPicPr>
                  <pic:blipFill>
                    <a:blip r:embed="rId60" cstate="print"/>
                    <a:srcRect/>
                    <a:stretch>
                      <a:fillRect/>
                    </a:stretch>
                  </pic:blipFill>
                  <pic:spPr bwMode="auto">
                    <a:xfrm>
                      <a:off x="0" y="0"/>
                      <a:ext cx="5943600" cy="5243830"/>
                    </a:xfrm>
                    <a:prstGeom prst="rect">
                      <a:avLst/>
                    </a:prstGeom>
                    <a:noFill/>
                  </pic:spPr>
                </pic:pic>
              </a:graphicData>
            </a:graphic>
          </wp:inline>
        </w:drawing>
      </w:r>
    </w:p>
    <w:p w:rsidR="00E54464" w:rsidRPr="00C20CAA" w:rsidRDefault="00D25C3A" w:rsidP="00D25C3A">
      <w:pPr>
        <w:pStyle w:val="Caption"/>
      </w:pPr>
      <w:bookmarkStart w:id="102" w:name="_Toc379380266"/>
      <w:r>
        <w:t xml:space="preserve">Figure </w:t>
      </w:r>
      <w:fldSimple w:instr=" SEQ Figure \* ARABIC ">
        <w:r w:rsidR="001E3E35">
          <w:rPr>
            <w:noProof/>
          </w:rPr>
          <w:t>14</w:t>
        </w:r>
      </w:fldSimple>
      <w:r>
        <w:t xml:space="preserve"> - Business Continuity Failover</w:t>
      </w:r>
      <w:bookmarkEnd w:id="102"/>
    </w:p>
    <w:p w:rsidR="009B6A8E" w:rsidRDefault="009B6A8E" w:rsidP="009B6A8E">
      <w:r>
        <w:t xml:space="preserve">For more information on the SIP Business Continuity architecture refer to the </w:t>
      </w:r>
      <w:hyperlink r:id="rId61" w:history="1">
        <w:r w:rsidRPr="00C650D8">
          <w:rPr>
            <w:rStyle w:val="Hyperlink"/>
          </w:rPr>
          <w:t>SIP BC Architecture documentation</w:t>
        </w:r>
      </w:hyperlink>
      <w:r>
        <w:t xml:space="preserve">.  Information on deploying SIP BC can be found in the </w:t>
      </w:r>
      <w:hyperlink r:id="rId62" w:history="1">
        <w:r w:rsidRPr="00C650D8">
          <w:rPr>
            <w:rStyle w:val="Hyperlink"/>
          </w:rPr>
          <w:t>Deployment Guide for SIP BC</w:t>
        </w:r>
      </w:hyperlink>
      <w:r>
        <w:t xml:space="preserve">.  Current limitations for Business Continuity are listed </w:t>
      </w:r>
      <w:hyperlink r:id="rId63" w:history="1">
        <w:r w:rsidRPr="009B6A8E">
          <w:rPr>
            <w:rStyle w:val="Hyperlink"/>
          </w:rPr>
          <w:t>here</w:t>
        </w:r>
      </w:hyperlink>
      <w:r>
        <w:t>.</w:t>
      </w:r>
    </w:p>
    <w:p w:rsidR="00AF3D70" w:rsidRDefault="00B80427" w:rsidP="00B80427">
      <w:pPr>
        <w:pStyle w:val="Heading4"/>
      </w:pPr>
      <w:r>
        <w:lastRenderedPageBreak/>
        <w:t>Geographic Distribution of Solution</w:t>
      </w:r>
    </w:p>
    <w:p w:rsidR="00B80427" w:rsidRPr="00B80427" w:rsidRDefault="00B80427" w:rsidP="00B80427">
      <w:pPr>
        <w:keepNext/>
      </w:pPr>
      <w:r>
        <w:t>The following diagram depicts the components necessary to distribute solution configuration and state information between geographically distributed sites.</w:t>
      </w:r>
    </w:p>
    <w:p w:rsidR="00AF3D70" w:rsidRDefault="00AF3D70" w:rsidP="001165FC">
      <w:r>
        <w:rPr>
          <w:noProof/>
        </w:rPr>
        <w:drawing>
          <wp:inline distT="0" distB="0" distL="0" distR="0">
            <wp:extent cx="5943600" cy="3042736"/>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srcRect/>
                    <a:stretch>
                      <a:fillRect/>
                    </a:stretch>
                  </pic:blipFill>
                  <pic:spPr bwMode="auto">
                    <a:xfrm>
                      <a:off x="0" y="0"/>
                      <a:ext cx="5943600" cy="3042736"/>
                    </a:xfrm>
                    <a:prstGeom prst="rect">
                      <a:avLst/>
                    </a:prstGeom>
                    <a:noFill/>
                    <a:ln w="9525">
                      <a:noFill/>
                      <a:miter lim="800000"/>
                      <a:headEnd/>
                      <a:tailEnd/>
                    </a:ln>
                  </pic:spPr>
                </pic:pic>
              </a:graphicData>
            </a:graphic>
          </wp:inline>
        </w:drawing>
      </w:r>
    </w:p>
    <w:p w:rsidR="00B80427" w:rsidRDefault="00B80427" w:rsidP="00B80427">
      <w:pPr>
        <w:pStyle w:val="Caption"/>
      </w:pPr>
      <w:bookmarkStart w:id="103" w:name="_Toc379380267"/>
      <w:r>
        <w:t xml:space="preserve">Figure </w:t>
      </w:r>
      <w:fldSimple w:instr=" SEQ Figure \* ARABIC ">
        <w:r w:rsidR="001E3E35">
          <w:rPr>
            <w:noProof/>
          </w:rPr>
          <w:t>15</w:t>
        </w:r>
      </w:fldSimple>
      <w:r>
        <w:t xml:space="preserve"> - Configuration Distribution</w:t>
      </w:r>
      <w:bookmarkEnd w:id="103"/>
    </w:p>
    <w:p w:rsidR="00AF3D70" w:rsidRDefault="00B80427" w:rsidP="001165FC">
      <w:r>
        <w:t xml:space="preserve">The master Configuration Server sends configuration data to the Configuration Server Proxy </w:t>
      </w:r>
      <w:r w:rsidR="002924F6">
        <w:t xml:space="preserve">in the other site.  The proxy can then make this configuration information available to other </w:t>
      </w:r>
      <w:proofErr w:type="spellStart"/>
      <w:r w:rsidR="002924F6">
        <w:t>Genesys</w:t>
      </w:r>
      <w:proofErr w:type="spellEnd"/>
      <w:r w:rsidR="002924F6">
        <w:t xml:space="preserve"> components.</w:t>
      </w:r>
    </w:p>
    <w:p w:rsidR="002924F6" w:rsidRDefault="002924F6" w:rsidP="001165FC">
      <w:r>
        <w:t>A Message Server needs to be setup in the master site to send application state between sites.  This state information is used by the Solution Control System to ensure the applications are properly configured.</w:t>
      </w:r>
    </w:p>
    <w:p w:rsidR="002924F6" w:rsidRDefault="002924F6" w:rsidP="001165FC">
      <w:r>
        <w:t>Note that the Message Server delivering distributed SCS messages should be separately deployed from local Message Servers serving each site.</w:t>
      </w:r>
    </w:p>
    <w:p w:rsidR="0064148F" w:rsidRDefault="0064148F" w:rsidP="001165FC">
      <w:pPr>
        <w:pStyle w:val="Heading2"/>
      </w:pPr>
      <w:bookmarkStart w:id="104" w:name="_Toc383173346"/>
      <w:r>
        <w:t>Call Recording</w:t>
      </w:r>
      <w:bookmarkEnd w:id="104"/>
    </w:p>
    <w:p w:rsidR="001712F7" w:rsidRDefault="00E30C82" w:rsidP="001712F7">
      <w:proofErr w:type="spellStart"/>
      <w:r>
        <w:t>Genesys</w:t>
      </w:r>
      <w:proofErr w:type="spellEnd"/>
      <w:r>
        <w:t xml:space="preserve"> has many call recording options but has recently introduced its own active call recording solution.  This solution uses many existing components within the </w:t>
      </w:r>
      <w:proofErr w:type="spellStart"/>
      <w:r>
        <w:t>Genesys</w:t>
      </w:r>
      <w:proofErr w:type="spellEnd"/>
      <w:r>
        <w:t xml:space="preserve"> suite.  The main call recording use case included within the ACD Replacement solution is Agent-activated call recording.</w:t>
      </w:r>
    </w:p>
    <w:p w:rsidR="00E30C82" w:rsidRDefault="00E30C82" w:rsidP="001712F7">
      <w:r>
        <w:t xml:space="preserve">In this scenario, the agent can activate call recording from a control in the Interactive </w:t>
      </w:r>
      <w:proofErr w:type="spellStart"/>
      <w:r>
        <w:t>WorkSpace</w:t>
      </w:r>
      <w:proofErr w:type="spellEnd"/>
      <w:r>
        <w:t>.</w:t>
      </w:r>
      <w:r w:rsidR="00E30C43">
        <w:t xml:space="preserve">  Once activated, the RTP traffic from both the customer and agent are recorded via a Media Server and saved in a file on a File Server.</w:t>
      </w:r>
    </w:p>
    <w:p w:rsidR="001712F7" w:rsidRDefault="00E30C43" w:rsidP="001712F7">
      <w:r>
        <w:object w:dxaOrig="8566" w:dyaOrig="5955">
          <v:shape id="_x0000_i1034" type="#_x0000_t75" style="width:419.4pt;height:294.1pt" o:ole="">
            <v:imagedata r:id="rId65" o:title=""/>
          </v:shape>
          <o:OLEObject Type="Embed" ProgID="Visio.Drawing.11" ShapeID="_x0000_i1034" DrawAspect="Content" ObjectID="_1456916945" r:id="rId66"/>
        </w:object>
      </w:r>
    </w:p>
    <w:p w:rsidR="00E30C43" w:rsidRDefault="00E30C43" w:rsidP="00E30C43">
      <w:pPr>
        <w:pStyle w:val="Caption"/>
      </w:pPr>
      <w:bookmarkStart w:id="105" w:name="_Toc379380268"/>
      <w:r>
        <w:t xml:space="preserve">Figure </w:t>
      </w:r>
      <w:fldSimple w:instr=" SEQ Figure \* ARABIC ">
        <w:r w:rsidR="001E3E35">
          <w:rPr>
            <w:noProof/>
          </w:rPr>
          <w:t>16</w:t>
        </w:r>
      </w:fldSimple>
      <w:r>
        <w:t xml:space="preserve"> - Agent-Activated Call Recording</w:t>
      </w:r>
      <w:bookmarkEnd w:id="105"/>
    </w:p>
    <w:p w:rsidR="00451700" w:rsidRDefault="00451700" w:rsidP="001712F7">
      <w:r>
        <w:t>A File Server with HTTP/</w:t>
      </w:r>
      <w:proofErr w:type="spellStart"/>
      <w:r>
        <w:t>WebDAV</w:t>
      </w:r>
      <w:proofErr w:type="spellEnd"/>
      <w:r>
        <w:t xml:space="preserve"> capability is required to store the call recording.  This would typically be provided by the customer but if not it needs to be accounted for.  See section </w:t>
      </w:r>
      <w:r w:rsidR="00F12A54">
        <w:fldChar w:fldCharType="begin"/>
      </w:r>
      <w:r>
        <w:instrText xml:space="preserve"> REF _Ref372637316 \r \h </w:instrText>
      </w:r>
      <w:r w:rsidR="00F12A54">
        <w:fldChar w:fldCharType="separate"/>
      </w:r>
      <w:r>
        <w:t>6.1</w:t>
      </w:r>
      <w:r w:rsidR="00F12A54">
        <w:fldChar w:fldCharType="end"/>
      </w:r>
      <w:r>
        <w:t xml:space="preserve"> </w:t>
      </w:r>
      <w:r w:rsidR="00F12A54">
        <w:fldChar w:fldCharType="begin"/>
      </w:r>
      <w:r>
        <w:instrText xml:space="preserve"> REF _Ref372637347 \h </w:instrText>
      </w:r>
      <w:r w:rsidR="00F12A54">
        <w:fldChar w:fldCharType="separate"/>
      </w:r>
      <w:r>
        <w:t>Solution Sizing Guidelines</w:t>
      </w:r>
      <w:r w:rsidR="00F12A54">
        <w:fldChar w:fldCharType="end"/>
      </w:r>
      <w:r>
        <w:t xml:space="preserve"> for sizing guidelines.</w:t>
      </w:r>
    </w:p>
    <w:p w:rsidR="001165FC" w:rsidRDefault="001165FC" w:rsidP="001165FC">
      <w:pPr>
        <w:pStyle w:val="Heading2"/>
      </w:pPr>
      <w:bookmarkStart w:id="106" w:name="_Toc383173347"/>
      <w:r>
        <w:t>Database Configuration</w:t>
      </w:r>
      <w:bookmarkEnd w:id="106"/>
    </w:p>
    <w:p w:rsidR="0049633B" w:rsidRDefault="00DB0ECA" w:rsidP="00355E9E">
      <w:r>
        <w:t xml:space="preserve">The RDBMS is often a customer provided component of the solution. </w:t>
      </w:r>
      <w:r w:rsidR="0049633B">
        <w:t xml:space="preserve"> If not, this must be installed as part of the solution.  </w:t>
      </w:r>
    </w:p>
    <w:p w:rsidR="002520CC" w:rsidRDefault="0049633B" w:rsidP="00355E9E">
      <w:proofErr w:type="spellStart"/>
      <w:r>
        <w:t>Genesys</w:t>
      </w:r>
      <w:proofErr w:type="spellEnd"/>
      <w:r>
        <w:t xml:space="preserve">-specific databases need to be setup within the database system and made accessible by the </w:t>
      </w:r>
      <w:proofErr w:type="spellStart"/>
      <w:r>
        <w:t>Genesys</w:t>
      </w:r>
      <w:proofErr w:type="spellEnd"/>
      <w:r>
        <w:t xml:space="preserve"> components.  </w:t>
      </w:r>
      <w:r w:rsidR="00DB0ECA">
        <w:t xml:space="preserve">Follow </w:t>
      </w:r>
      <w:r>
        <w:t>the i</w:t>
      </w:r>
      <w:r w:rsidR="00DB0ECA">
        <w:t xml:space="preserve">nstallation guides </w:t>
      </w:r>
      <w:r>
        <w:t xml:space="preserve">specific for each product </w:t>
      </w:r>
      <w:r w:rsidR="002520CC">
        <w:t>and database vendor.</w:t>
      </w:r>
    </w:p>
    <w:p w:rsidR="00DB0ECA" w:rsidRDefault="002520CC" w:rsidP="00355E9E">
      <w:r>
        <w:t>Note that appropriate l</w:t>
      </w:r>
      <w:r w:rsidR="00DB0ECA">
        <w:t>anguage</w:t>
      </w:r>
      <w:r>
        <w:t>/character sets need to be configured for some product databases.</w:t>
      </w:r>
    </w:p>
    <w:p w:rsidR="002520CC" w:rsidRDefault="002520CC" w:rsidP="00355E9E">
      <w:r>
        <w:t xml:space="preserve">Each database vendor has various strategies for providing high availability for their database system.  Customers may have their own </w:t>
      </w:r>
      <w:r w:rsidR="003D14DB">
        <w:t>setup which needs to be adhered to.</w:t>
      </w:r>
    </w:p>
    <w:p w:rsidR="003D14DB" w:rsidRDefault="003D14DB" w:rsidP="00355E9E">
      <w:r>
        <w:t>Business continuity is typically accomplished via some form of replication or clustering of databases.  Currently, the only supported product for business continuity is Oracle Golden Gate.</w:t>
      </w:r>
    </w:p>
    <w:p w:rsidR="0049633B" w:rsidRDefault="0064279C" w:rsidP="0049633B">
      <w:pPr>
        <w:pStyle w:val="Heading2"/>
      </w:pPr>
      <w:bookmarkStart w:id="107" w:name="_Ref379380022"/>
      <w:bookmarkStart w:id="108" w:name="_Toc383173348"/>
      <w:r>
        <w:lastRenderedPageBreak/>
        <w:t xml:space="preserve">Device </w:t>
      </w:r>
      <w:r w:rsidR="001E3E35">
        <w:t>Management</w:t>
      </w:r>
      <w:bookmarkEnd w:id="107"/>
      <w:bookmarkEnd w:id="108"/>
    </w:p>
    <w:p w:rsidR="00545575" w:rsidRDefault="0064279C" w:rsidP="00062AC5">
      <w:proofErr w:type="spellStart"/>
      <w:r>
        <w:t>Genesys</w:t>
      </w:r>
      <w:proofErr w:type="spellEnd"/>
      <w:r>
        <w:t xml:space="preserve"> SIP Feature Server fulfills the device provisioning role within the ACD Replacement Solution.  In addition to device management, the SIP Feature Server also handled voicemail services, dial-plans, class of service and monitoring functionalities for the SIP Server.</w:t>
      </w:r>
    </w:p>
    <w:p w:rsidR="00B774BB" w:rsidRDefault="00CB5688" w:rsidP="00B774BB">
      <w:pPr>
        <w:autoSpaceDE w:val="0"/>
        <w:autoSpaceDN w:val="0"/>
        <w:adjustRightInd w:val="0"/>
        <w:rPr>
          <w:rFonts w:eastAsia="TimesNewRoman" w:cs="Calibri"/>
        </w:rPr>
      </w:pPr>
      <w:r>
        <w:t xml:space="preserve">The </w:t>
      </w:r>
      <w:proofErr w:type="spellStart"/>
      <w:r w:rsidR="00B774BB">
        <w:t>Genesys</w:t>
      </w:r>
      <w:proofErr w:type="spellEnd"/>
      <w:r w:rsidR="00B774BB">
        <w:t xml:space="preserve"> </w:t>
      </w:r>
      <w:r>
        <w:t>d</w:t>
      </w:r>
      <w:r w:rsidR="00B774BB">
        <w:t xml:space="preserve">evice management </w:t>
      </w:r>
      <w:r>
        <w:t>s</w:t>
      </w:r>
      <w:r w:rsidR="00B774BB">
        <w:t>olution provides the ability to automatically configure, deploy, and manage large numbers of endpoints remotely in an enterprise solution or contact center solution. It provides the following functionalities:</w:t>
      </w:r>
    </w:p>
    <w:p w:rsidR="00B774BB" w:rsidRDefault="00B774BB" w:rsidP="00B774BB">
      <w:pPr>
        <w:pStyle w:val="ListParagraph"/>
        <w:numPr>
          <w:ilvl w:val="0"/>
          <w:numId w:val="39"/>
        </w:numPr>
        <w:spacing w:before="0" w:after="200" w:line="276" w:lineRule="auto"/>
        <w:rPr>
          <w:rFonts w:eastAsia="Times New Roman" w:cs="Times New Roman"/>
        </w:rPr>
      </w:pPr>
      <w:r>
        <w:t>Making it as seamless as possible for a new device to be connected to the switch, allowing for a plug-and-play type of deployment in an enterprise/call center environment.</w:t>
      </w:r>
    </w:p>
    <w:p w:rsidR="00B774BB" w:rsidRDefault="00B774BB" w:rsidP="00B774BB">
      <w:pPr>
        <w:pStyle w:val="ListParagraph"/>
        <w:numPr>
          <w:ilvl w:val="0"/>
          <w:numId w:val="39"/>
        </w:numPr>
        <w:spacing w:before="0" w:after="200" w:line="276" w:lineRule="auto"/>
      </w:pPr>
      <w:r>
        <w:t>Bulk provisioning of IP Phones/SIP endpoints which will be very useful for large scale deployments where huge numbers of extensions are deployed</w:t>
      </w:r>
    </w:p>
    <w:p w:rsidR="00B774BB" w:rsidRDefault="00B774BB" w:rsidP="00B774BB">
      <w:pPr>
        <w:pStyle w:val="ListParagraph"/>
        <w:numPr>
          <w:ilvl w:val="0"/>
          <w:numId w:val="39"/>
        </w:numPr>
        <w:spacing w:before="0" w:after="200" w:line="276" w:lineRule="auto"/>
      </w:pPr>
      <w:r>
        <w:t>Allowing for remote management of devices already connected to the switch, including update of configuration and firmware upgrade.</w:t>
      </w:r>
    </w:p>
    <w:p w:rsidR="00B774BB" w:rsidRDefault="00B774BB" w:rsidP="00B774BB">
      <w:pPr>
        <w:pStyle w:val="ListParagraph"/>
        <w:numPr>
          <w:ilvl w:val="0"/>
          <w:numId w:val="39"/>
        </w:numPr>
        <w:spacing w:before="0" w:after="200" w:line="276" w:lineRule="auto"/>
      </w:pPr>
      <w:r>
        <w:t>Supports multiple Vendors</w:t>
      </w:r>
    </w:p>
    <w:p w:rsidR="00545575" w:rsidRDefault="00B774BB">
      <w:r>
        <w:t xml:space="preserve">The Feature Server integrates with the </w:t>
      </w:r>
      <w:proofErr w:type="spellStart"/>
      <w:r>
        <w:t>Genesys</w:t>
      </w:r>
      <w:proofErr w:type="spellEnd"/>
      <w:r>
        <w:t xml:space="preserve"> Administrator Extensions (GAX), using GAX to provide the administration user interface.  </w:t>
      </w:r>
      <w:proofErr w:type="spellStart"/>
      <w:r>
        <w:t>Genesys</w:t>
      </w:r>
      <w:proofErr w:type="spellEnd"/>
      <w:r>
        <w:t xml:space="preserve"> Media Server</w:t>
      </w:r>
      <w:r w:rsidR="005532BC">
        <w:t>s</w:t>
      </w:r>
      <w:r>
        <w:t xml:space="preserve"> are also used for audio-based provisioning.</w:t>
      </w:r>
    </w:p>
    <w:p w:rsidR="00545575" w:rsidRDefault="00B774BB">
      <w:r>
        <w:object w:dxaOrig="8718" w:dyaOrig="7425">
          <v:shape id="_x0000_i1035" type="#_x0000_t75" style="width:402.55pt;height:323.05pt" o:ole="">
            <v:imagedata r:id="rId67" o:title=""/>
          </v:shape>
          <o:OLEObject Type="Embed" ProgID="Visio.Drawing.11" ShapeID="_x0000_i1035" DrawAspect="Content" ObjectID="_1456916946" r:id="rId68"/>
        </w:object>
      </w:r>
    </w:p>
    <w:p w:rsidR="00545575" w:rsidRDefault="001E3E35">
      <w:pPr>
        <w:pStyle w:val="Caption"/>
      </w:pPr>
      <w:bookmarkStart w:id="109" w:name="_Toc379380269"/>
      <w:r>
        <w:lastRenderedPageBreak/>
        <w:t xml:space="preserve">Figure </w:t>
      </w:r>
      <w:r w:rsidR="00F12A54">
        <w:fldChar w:fldCharType="begin"/>
      </w:r>
      <w:r>
        <w:instrText xml:space="preserve"> SEQ Figure \* ARABIC </w:instrText>
      </w:r>
      <w:r w:rsidR="00F12A54">
        <w:fldChar w:fldCharType="separate"/>
      </w:r>
      <w:r>
        <w:rPr>
          <w:noProof/>
        </w:rPr>
        <w:t>17</w:t>
      </w:r>
      <w:r w:rsidR="00F12A54">
        <w:fldChar w:fldCharType="end"/>
      </w:r>
      <w:r>
        <w:t>- Device Management Deployment</w:t>
      </w:r>
      <w:bookmarkEnd w:id="109"/>
    </w:p>
    <w:p w:rsidR="00545575" w:rsidRDefault="00CB5688">
      <w:r>
        <w:t>Note that this solution has not been released at the time of this writing, but is expected shortly.  In the interim, custom deployments have been built.  There are also some 3</w:t>
      </w:r>
      <w:r w:rsidR="00F12A54" w:rsidRPr="00F12A54">
        <w:rPr>
          <w:vertAlign w:val="superscript"/>
        </w:rPr>
        <w:t>rd</w:t>
      </w:r>
      <w:r>
        <w:t xml:space="preserve"> party solutions (</w:t>
      </w:r>
      <w:proofErr w:type="spellStart"/>
      <w:r>
        <w:t>Polycom</w:t>
      </w:r>
      <w:proofErr w:type="spellEnd"/>
      <w:r>
        <w:t xml:space="preserve"> UC Software and Audio Codes Device Management) that can be deployed in the short term.</w:t>
      </w:r>
    </w:p>
    <w:p w:rsidR="00DB0ECA" w:rsidRPr="00030A43" w:rsidRDefault="00DB0ECA" w:rsidP="00355E9E"/>
    <w:p w:rsidR="001165FC" w:rsidRDefault="001165FC" w:rsidP="001165FC"/>
    <w:p w:rsidR="00355E9E" w:rsidRDefault="00355E9E" w:rsidP="001165FC">
      <w:pPr>
        <w:sectPr w:rsidR="00355E9E" w:rsidSect="00570222">
          <w:type w:val="continuous"/>
          <w:pgSz w:w="12240" w:h="15840"/>
          <w:pgMar w:top="1440" w:right="1440" w:bottom="1440" w:left="1440" w:header="720" w:footer="720" w:gutter="0"/>
          <w:pgNumType w:start="1"/>
          <w:cols w:space="720"/>
          <w:docGrid w:linePitch="360"/>
        </w:sectPr>
      </w:pPr>
    </w:p>
    <w:p w:rsidR="001165FC" w:rsidRDefault="001165FC" w:rsidP="001165FC"/>
    <w:p w:rsidR="001165FC" w:rsidRDefault="001165FC" w:rsidP="001165FC">
      <w:pPr>
        <w:pStyle w:val="Heading1"/>
      </w:pPr>
      <w:bookmarkStart w:id="110" w:name="_Toc340829351"/>
      <w:bookmarkStart w:id="111" w:name="_Toc342029604"/>
      <w:bookmarkStart w:id="112" w:name="_Toc342376985"/>
      <w:bookmarkStart w:id="113" w:name="_Toc383173349"/>
      <w:r>
        <w:lastRenderedPageBreak/>
        <w:t>Interaction View</w:t>
      </w:r>
      <w:bookmarkEnd w:id="113"/>
    </w:p>
    <w:p w:rsidR="001165FC" w:rsidRDefault="00E44635" w:rsidP="001165FC">
      <w:pPr>
        <w:pStyle w:val="Heading2"/>
      </w:pPr>
      <w:bookmarkStart w:id="114" w:name="_Ref372709655"/>
      <w:bookmarkStart w:id="115" w:name="_Ref372709661"/>
      <w:bookmarkStart w:id="116" w:name="_Toc383173350"/>
      <w:r>
        <w:t>Call Flows</w:t>
      </w:r>
      <w:bookmarkEnd w:id="114"/>
      <w:bookmarkEnd w:id="115"/>
      <w:bookmarkEnd w:id="116"/>
    </w:p>
    <w:p w:rsidR="007432E3" w:rsidRDefault="007432E3" w:rsidP="007432E3">
      <w:r>
        <w:t xml:space="preserve">The following section documents the typical interactions between components in the </w:t>
      </w:r>
      <w:fldSimple w:instr=" DOCPROPERTY  Project  \* MERGEFORMAT ">
        <w:r>
          <w:t>SIP Telephony Solution</w:t>
        </w:r>
      </w:fldSimple>
      <w:r>
        <w:t xml:space="preserve">.  SIP messages are the main focus of this section as it can be the source of issues within a SIP/VoIP network implementation.  </w:t>
      </w:r>
    </w:p>
    <w:p w:rsidR="007432E3" w:rsidRDefault="007432E3" w:rsidP="007432E3">
      <w:r>
        <w:t xml:space="preserve">The call flows have been simplified – certain messages and notifications have been removed for clarity.  </w:t>
      </w:r>
    </w:p>
    <w:p w:rsidR="00704766" w:rsidRDefault="007432E3" w:rsidP="0064148F">
      <w:r>
        <w:t xml:space="preserve">The other main purpose for this section is to document the typical call flows that will be used to determine the sizing of the solution components.  </w:t>
      </w:r>
      <w:r w:rsidR="001634EA">
        <w:t>These t</w:t>
      </w:r>
      <w:r w:rsidR="00704766">
        <w:t>ypical call flows</w:t>
      </w:r>
      <w:r w:rsidR="001634EA">
        <w:t xml:space="preserve"> are</w:t>
      </w:r>
      <w:r w:rsidR="00704766">
        <w:t>:</w:t>
      </w:r>
    </w:p>
    <w:p w:rsidR="00821423" w:rsidRDefault="00821423" w:rsidP="00C43ECA">
      <w:pPr>
        <w:pStyle w:val="BulletList1"/>
      </w:pPr>
      <w:r>
        <w:t>Agent</w:t>
      </w:r>
      <w:r w:rsidR="006C02AF">
        <w:t>/Phone</w:t>
      </w:r>
      <w:r>
        <w:t xml:space="preserve"> Registration</w:t>
      </w:r>
    </w:p>
    <w:p w:rsidR="001634EA" w:rsidRDefault="001634EA" w:rsidP="001634EA">
      <w:pPr>
        <w:pStyle w:val="BulletList1"/>
      </w:pPr>
      <w:r>
        <w:t>Non-Agent calling</w:t>
      </w:r>
    </w:p>
    <w:p w:rsidR="00821423" w:rsidRDefault="00821423" w:rsidP="00C43ECA">
      <w:pPr>
        <w:pStyle w:val="BulletList1"/>
      </w:pPr>
      <w:r>
        <w:t>Customer call – qualification phase with park</w:t>
      </w:r>
    </w:p>
    <w:p w:rsidR="00821423" w:rsidRDefault="00821423" w:rsidP="00C43ECA">
      <w:pPr>
        <w:pStyle w:val="BulletList1"/>
      </w:pPr>
      <w:r>
        <w:t>Customer call – routed to agent</w:t>
      </w:r>
    </w:p>
    <w:p w:rsidR="006C02AF" w:rsidRDefault="006C02AF" w:rsidP="00C43ECA">
      <w:pPr>
        <w:pStyle w:val="BulletList1"/>
      </w:pPr>
      <w:r>
        <w:t xml:space="preserve">Hold &amp; </w:t>
      </w:r>
      <w:r w:rsidR="005B407E">
        <w:t>Retrieve</w:t>
      </w:r>
    </w:p>
    <w:p w:rsidR="00821423" w:rsidRDefault="006C02AF" w:rsidP="00C43ECA">
      <w:pPr>
        <w:pStyle w:val="BulletList1"/>
      </w:pPr>
      <w:r>
        <w:t>Conferencing</w:t>
      </w:r>
    </w:p>
    <w:p w:rsidR="006C02AF" w:rsidRDefault="006C02AF" w:rsidP="00C43ECA">
      <w:pPr>
        <w:pStyle w:val="BulletList1"/>
      </w:pPr>
      <w:r>
        <w:t>Transfer</w:t>
      </w:r>
    </w:p>
    <w:p w:rsidR="006C02AF" w:rsidRDefault="006C02AF" w:rsidP="00C43ECA">
      <w:pPr>
        <w:pStyle w:val="BulletList1"/>
      </w:pPr>
      <w:r>
        <w:t>Voicemail</w:t>
      </w:r>
    </w:p>
    <w:p w:rsidR="00C43ECA" w:rsidRDefault="00C43ECA" w:rsidP="00C43ECA">
      <w:pPr>
        <w:pStyle w:val="BulletList1"/>
      </w:pPr>
      <w:r>
        <w:t>OCS</w:t>
      </w:r>
    </w:p>
    <w:p w:rsidR="00C43ECA" w:rsidRDefault="00C43ECA" w:rsidP="00C43ECA">
      <w:pPr>
        <w:pStyle w:val="BulletList1"/>
      </w:pPr>
      <w:r>
        <w:t>Call Recording</w:t>
      </w:r>
    </w:p>
    <w:p w:rsidR="00C43ECA" w:rsidRDefault="00C43ECA" w:rsidP="0064148F"/>
    <w:p w:rsidR="00C43ECA" w:rsidRDefault="00C43ECA" w:rsidP="00C43ECA">
      <w:pPr>
        <w:pStyle w:val="Heading3"/>
      </w:pPr>
      <w:bookmarkStart w:id="117" w:name="_Toc383173351"/>
      <w:r>
        <w:t>Agent/Phone Registration</w:t>
      </w:r>
      <w:bookmarkEnd w:id="117"/>
    </w:p>
    <w:p w:rsidR="0086661A" w:rsidRDefault="00BD375B" w:rsidP="0086661A">
      <w:r>
        <w:t>The following figure depicts when a phone registers with SIP Server.</w:t>
      </w:r>
    </w:p>
    <w:p w:rsidR="0086661A" w:rsidRDefault="0086661A" w:rsidP="0086661A">
      <w:pPr>
        <w:jc w:val="center"/>
      </w:pPr>
      <w:r>
        <w:object w:dxaOrig="6331" w:dyaOrig="4740">
          <v:shape id="_x0000_i1036" type="#_x0000_t75" style="width:257.15pt;height:193.55pt" o:ole="">
            <v:imagedata r:id="rId69" o:title=""/>
          </v:shape>
          <o:OLEObject Type="Embed" ProgID="Visio.Drawing.15" ShapeID="_x0000_i1036" DrawAspect="Content" ObjectID="_1456916947" r:id="rId70"/>
        </w:object>
      </w:r>
    </w:p>
    <w:p w:rsidR="0086661A" w:rsidRDefault="0086661A" w:rsidP="0086661A">
      <w:pPr>
        <w:pStyle w:val="Caption"/>
      </w:pPr>
      <w:bookmarkStart w:id="118" w:name="_Toc379380270"/>
      <w:r>
        <w:t xml:space="preserve">Figure </w:t>
      </w:r>
      <w:fldSimple w:instr=" SEQ Figure \* ARABIC ">
        <w:r w:rsidR="001E3E35">
          <w:rPr>
            <w:noProof/>
          </w:rPr>
          <w:t>18</w:t>
        </w:r>
      </w:fldSimple>
      <w:r>
        <w:t xml:space="preserve"> - Agent/Phone Registration Call Flow</w:t>
      </w:r>
      <w:bookmarkEnd w:id="118"/>
    </w:p>
    <w:p w:rsidR="00BD375B" w:rsidRPr="00BD375B" w:rsidRDefault="00BD375B" w:rsidP="00BD375B">
      <w:r>
        <w:t xml:space="preserve">Note that the phone will need to renew its registration before its previous registration times out.  This is typically </w:t>
      </w:r>
      <w:r w:rsidR="001634EA">
        <w:t>around 90</w:t>
      </w:r>
      <w:r>
        <w:t xml:space="preserve"> seconds.  The phones or SIP clients can be configured with this registration refresh time.</w:t>
      </w:r>
    </w:p>
    <w:p w:rsidR="00617F97" w:rsidRDefault="00617F97" w:rsidP="00C43ECA">
      <w:pPr>
        <w:pStyle w:val="Heading3"/>
      </w:pPr>
      <w:bookmarkStart w:id="119" w:name="_Ref367794744"/>
      <w:bookmarkStart w:id="120" w:name="_Toc383173352"/>
      <w:r>
        <w:t>Non-Agent calling</w:t>
      </w:r>
      <w:bookmarkEnd w:id="120"/>
    </w:p>
    <w:p w:rsidR="00464DA3" w:rsidRDefault="00923318" w:rsidP="00464DA3">
      <w:r>
        <w:t xml:space="preserve">This section covers some of the typical call flows for a non-agent user.  </w:t>
      </w:r>
      <w:r w:rsidR="00C149D8">
        <w:t>These may be applicable to agents if they received directed calls (as opposed to URS routed calls).</w:t>
      </w:r>
    </w:p>
    <w:p w:rsidR="00C149D8" w:rsidRDefault="00C149D8" w:rsidP="00464DA3">
      <w:r>
        <w:t xml:space="preserve">The first diagram describes a standard directed call.  The caller can be calling from within the enterprise or externally via an SBC or Gateway.  Both a successful call is shown and an abandoned </w:t>
      </w:r>
      <w:proofErr w:type="gramStart"/>
      <w:r>
        <w:t>call</w:t>
      </w:r>
      <w:proofErr w:type="gramEnd"/>
      <w:r>
        <w:t xml:space="preserve"> (where the caller hangs up before the user answers the call).</w:t>
      </w:r>
    </w:p>
    <w:p w:rsidR="00E4065D" w:rsidRDefault="00E4065D" w:rsidP="00464DA3">
      <w:r>
        <w:t xml:space="preserve">As the initial </w:t>
      </w:r>
      <w:r w:rsidRPr="00E4065D">
        <w:rPr>
          <w:rStyle w:val="CodeChar"/>
        </w:rPr>
        <w:t>INVITE</w:t>
      </w:r>
      <w:r>
        <w:t xml:space="preserve"> message reaches SIP Server, SIP Server requests the dial plan from the Feature Server so that it can determine which user/device to send the request to.</w:t>
      </w:r>
    </w:p>
    <w:p w:rsidR="00464DA3" w:rsidRDefault="00464DA3" w:rsidP="00464DA3">
      <w:pPr>
        <w:jc w:val="center"/>
      </w:pPr>
      <w:r>
        <w:object w:dxaOrig="10035" w:dyaOrig="11686">
          <v:shape id="_x0000_i1037" type="#_x0000_t75" style="width:468pt;height:544.2pt" o:ole="">
            <v:imagedata r:id="rId71" o:title=""/>
          </v:shape>
          <o:OLEObject Type="Embed" ProgID="Visio.Drawing.15" ShapeID="_x0000_i1037" DrawAspect="Content" ObjectID="_1456916948" r:id="rId72"/>
        </w:object>
      </w:r>
    </w:p>
    <w:p w:rsidR="00464DA3" w:rsidRDefault="00464DA3" w:rsidP="00464DA3">
      <w:pPr>
        <w:pStyle w:val="Caption"/>
      </w:pPr>
      <w:bookmarkStart w:id="121" w:name="_Toc379380271"/>
      <w:r>
        <w:t xml:space="preserve">Figure </w:t>
      </w:r>
      <w:fldSimple w:instr=" SEQ Figure \* ARABIC ">
        <w:r w:rsidR="001E3E35">
          <w:rPr>
            <w:noProof/>
          </w:rPr>
          <w:t>19</w:t>
        </w:r>
      </w:fldSimple>
      <w:r>
        <w:t xml:space="preserve"> - Non-Agent Call Flows</w:t>
      </w:r>
      <w:bookmarkEnd w:id="121"/>
    </w:p>
    <w:p w:rsidR="00464DA3" w:rsidRDefault="00C149D8" w:rsidP="00464DA3">
      <w:r>
        <w:lastRenderedPageBreak/>
        <w:t>Note that in the abandoned call case, the user hangs up before the call can be transferred to a voicemail system (as shown later in this document).</w:t>
      </w:r>
    </w:p>
    <w:p w:rsidR="00E4065D" w:rsidRDefault="00E4065D" w:rsidP="00464DA3">
      <w:r>
        <w:t>The next diagram shows what happens if the Enterprise user has their phone call forwarded to another user’s phone (for coverage while they are out).</w:t>
      </w:r>
    </w:p>
    <w:p w:rsidR="00923318" w:rsidRDefault="00923318" w:rsidP="00464DA3">
      <w:r>
        <w:object w:dxaOrig="11371" w:dyaOrig="5820">
          <v:shape id="_x0000_i1038" type="#_x0000_t75" style="width:468pt;height:239.4pt" o:ole="">
            <v:imagedata r:id="rId73" o:title=""/>
          </v:shape>
          <o:OLEObject Type="Embed" ProgID="Visio.Drawing.15" ShapeID="_x0000_i1038" DrawAspect="Content" ObjectID="_1456916949" r:id="rId74"/>
        </w:object>
      </w:r>
    </w:p>
    <w:p w:rsidR="00923318" w:rsidRDefault="00923318" w:rsidP="00923318">
      <w:pPr>
        <w:pStyle w:val="Caption"/>
      </w:pPr>
      <w:bookmarkStart w:id="122" w:name="_Toc379380272"/>
      <w:r>
        <w:t xml:space="preserve">Figure </w:t>
      </w:r>
      <w:fldSimple w:instr=" SEQ Figure \* ARABIC ">
        <w:r w:rsidR="001E3E35">
          <w:rPr>
            <w:noProof/>
          </w:rPr>
          <w:t>20</w:t>
        </w:r>
      </w:fldSimple>
      <w:r>
        <w:t xml:space="preserve"> - Call Forwarded</w:t>
      </w:r>
      <w:bookmarkEnd w:id="122"/>
    </w:p>
    <w:p w:rsidR="00923318" w:rsidRPr="00923318" w:rsidRDefault="00923318" w:rsidP="00923318"/>
    <w:p w:rsidR="00C43ECA" w:rsidRDefault="00C43ECA" w:rsidP="00C43ECA">
      <w:pPr>
        <w:pStyle w:val="Heading3"/>
      </w:pPr>
      <w:bookmarkStart w:id="123" w:name="_Toc383173353"/>
      <w:r>
        <w:t>Customer call – qualification phase with park</w:t>
      </w:r>
      <w:bookmarkEnd w:id="119"/>
      <w:bookmarkEnd w:id="123"/>
    </w:p>
    <w:p w:rsidR="00C43ECA" w:rsidRPr="002E5664" w:rsidRDefault="000631EC" w:rsidP="00926DE9">
      <w:r>
        <w:t xml:space="preserve">The following diagram illustrates using SIP Server &amp; GVP to handle qualification and parking of a call before it is delivered to an agent.  </w:t>
      </w:r>
      <w:r w:rsidR="00926DE9">
        <w:t>For</w:t>
      </w:r>
      <w:r>
        <w:t xml:space="preserve"> the qualification/IVR stage there are many options to choose from – NETANN </w:t>
      </w:r>
      <w:proofErr w:type="spellStart"/>
      <w:r>
        <w:t>vs</w:t>
      </w:r>
      <w:proofErr w:type="spellEnd"/>
      <w:r>
        <w:t xml:space="preserve"> MSML, DTMF digit collection </w:t>
      </w:r>
      <w:proofErr w:type="spellStart"/>
      <w:r>
        <w:t>vs</w:t>
      </w:r>
      <w:proofErr w:type="spellEnd"/>
      <w:r>
        <w:t xml:space="preserve"> ASR, playing audio </w:t>
      </w:r>
      <w:proofErr w:type="spellStart"/>
      <w:r>
        <w:t>vs</w:t>
      </w:r>
      <w:proofErr w:type="spellEnd"/>
      <w:r>
        <w:t xml:space="preserve"> TTS. </w:t>
      </w:r>
      <w:r w:rsidR="00926DE9">
        <w:t xml:space="preserve"> MSML &amp; DTMF collection has been chosen for this example.  </w:t>
      </w:r>
      <w:r w:rsidR="00C43ECA" w:rsidRPr="002E5664">
        <w:t>For the sake of simplicity, only the most important messages are shown.</w:t>
      </w:r>
    </w:p>
    <w:p w:rsidR="00C43ECA" w:rsidRPr="002E5664" w:rsidRDefault="00C43ECA" w:rsidP="00C43ECA"/>
    <w:p w:rsidR="00C43ECA" w:rsidRDefault="00861AB2" w:rsidP="00C43ECA">
      <w:r>
        <w:object w:dxaOrig="10471" w:dyaOrig="13065">
          <v:shape id="_x0000_i1039" type="#_x0000_t75" style="width:428.75pt;height:534.85pt" o:ole="">
            <v:imagedata r:id="rId75" o:title=""/>
          </v:shape>
          <o:OLEObject Type="Embed" ProgID="Visio.Drawing.15" ShapeID="_x0000_i1039" DrawAspect="Content" ObjectID="_1456916950" r:id="rId76"/>
        </w:object>
      </w:r>
    </w:p>
    <w:p w:rsidR="0086661A" w:rsidRDefault="0086661A" w:rsidP="0086661A">
      <w:pPr>
        <w:pStyle w:val="Caption"/>
      </w:pPr>
      <w:bookmarkStart w:id="124" w:name="_Toc379380273"/>
      <w:r>
        <w:t xml:space="preserve">Figure </w:t>
      </w:r>
      <w:fldSimple w:instr=" SEQ Figure \* ARABIC ">
        <w:r w:rsidR="001E3E35">
          <w:rPr>
            <w:noProof/>
          </w:rPr>
          <w:t>21</w:t>
        </w:r>
      </w:fldSimple>
      <w:r>
        <w:t xml:space="preserve"> - Qualification &amp; Parking</w:t>
      </w:r>
      <w:bookmarkEnd w:id="124"/>
    </w:p>
    <w:p w:rsidR="00861AB2" w:rsidRPr="00861AB2" w:rsidRDefault="00861AB2" w:rsidP="00861AB2">
      <w:r>
        <w:lastRenderedPageBreak/>
        <w:t>As noted, MSML is used to handle both the IVR interaction and the Music on Hold.  The same SIP dialog is reused for both operations.</w:t>
      </w:r>
    </w:p>
    <w:p w:rsidR="00C43ECA" w:rsidRPr="002E5664" w:rsidRDefault="00861AB2" w:rsidP="00C43ECA">
      <w:r>
        <w:t xml:space="preserve">Once the parking phase is complete and the </w:t>
      </w:r>
      <w:r w:rsidR="00240F41">
        <w:t>customer can be routed to an available agent, the Media Server is dropped from the SIP interaction with the BYE message.</w:t>
      </w:r>
    </w:p>
    <w:p w:rsidR="00C43ECA" w:rsidRDefault="00C43ECA" w:rsidP="00C43ECA">
      <w:pPr>
        <w:pStyle w:val="Heading3"/>
      </w:pPr>
      <w:bookmarkStart w:id="125" w:name="_Toc383173354"/>
      <w:r>
        <w:t>Customer call – routed to agent</w:t>
      </w:r>
      <w:bookmarkEnd w:id="125"/>
    </w:p>
    <w:p w:rsidR="00265D17" w:rsidRDefault="003B15F3" w:rsidP="00265D17">
      <w:r>
        <w:t>The following call flow depicts the customer being directed to an agent (presumably after an IVR qualification and parking).</w:t>
      </w:r>
    </w:p>
    <w:p w:rsidR="003B15F3" w:rsidRDefault="003B15F3" w:rsidP="00265D17"/>
    <w:p w:rsidR="00265D17" w:rsidRDefault="00A43D28" w:rsidP="00472B2B">
      <w:pPr>
        <w:pStyle w:val="Caption"/>
      </w:pPr>
      <w:r>
        <w:object w:dxaOrig="9391" w:dyaOrig="6511">
          <v:shape id="_x0000_i1040" type="#_x0000_t75" style="width:469.4pt;height:325.4pt" o:ole="">
            <v:imagedata r:id="rId77" o:title=""/>
          </v:shape>
          <o:OLEObject Type="Embed" ProgID="Visio.Drawing.15" ShapeID="_x0000_i1040" DrawAspect="Content" ObjectID="_1456916951" r:id="rId78"/>
        </w:object>
      </w:r>
      <w:bookmarkStart w:id="126" w:name="_Toc379380274"/>
      <w:r w:rsidR="00472B2B">
        <w:t xml:space="preserve">Figure </w:t>
      </w:r>
      <w:fldSimple w:instr=" SEQ Figure \* ARABIC ">
        <w:r w:rsidR="001E3E35">
          <w:rPr>
            <w:noProof/>
          </w:rPr>
          <w:t>22</w:t>
        </w:r>
      </w:fldSimple>
      <w:r w:rsidR="00472B2B">
        <w:t xml:space="preserve"> - Route Call to Agent</w:t>
      </w:r>
      <w:bookmarkEnd w:id="126"/>
    </w:p>
    <w:p w:rsidR="000A1038" w:rsidRDefault="000A1038" w:rsidP="000A1038">
      <w:r>
        <w:t>A few notes on this call flow:</w:t>
      </w:r>
    </w:p>
    <w:p w:rsidR="000A1038" w:rsidRDefault="009E06C9" w:rsidP="000A1038">
      <w:pPr>
        <w:pStyle w:val="BulletList1"/>
      </w:pPr>
      <w:r>
        <w:t xml:space="preserve">Moving the call to the agent uses a </w:t>
      </w:r>
      <w:r w:rsidR="00A43D28">
        <w:t>re-INVITE</w:t>
      </w:r>
      <w:r>
        <w:t xml:space="preserve">.  To do this, SIP Server must first send an INVITE with an “On-Hold” SDP so that a dialog can be setup </w:t>
      </w:r>
      <w:r w:rsidR="00A43D28">
        <w:t>with the targeted agent</w:t>
      </w:r>
      <w:r>
        <w:t>.</w:t>
      </w:r>
    </w:p>
    <w:p w:rsidR="009E06C9" w:rsidRDefault="003B15F3" w:rsidP="000A1038">
      <w:pPr>
        <w:pStyle w:val="BulletList1"/>
      </w:pPr>
      <w:r>
        <w:t xml:space="preserve">A </w:t>
      </w:r>
      <w:r w:rsidR="00A43D28">
        <w:t>REFER</w:t>
      </w:r>
      <w:r>
        <w:t xml:space="preserve"> can also be configured depending on the capabilities of the SBC/Gateway the customer is calling through.</w:t>
      </w:r>
      <w:r w:rsidR="00A43D28">
        <w:t xml:space="preserve">  This may be preferred in multi-site deployments where the SIP </w:t>
      </w:r>
      <w:r w:rsidR="00A43D28">
        <w:lastRenderedPageBreak/>
        <w:t>Server instance handling qualification and parking is separate from the instance that the agent has registered to.</w:t>
      </w:r>
    </w:p>
    <w:p w:rsidR="00240F41" w:rsidRDefault="00240F41" w:rsidP="000A1038">
      <w:pPr>
        <w:pStyle w:val="BulletList1"/>
      </w:pPr>
      <w:r>
        <w:t>Assuming “sunny day” scenario. If the agent does not respond to the INVITE, then the customer will likely be put back into parking/on-hold.</w:t>
      </w:r>
    </w:p>
    <w:p w:rsidR="00C43ECA" w:rsidRDefault="00C43ECA" w:rsidP="00C43ECA">
      <w:pPr>
        <w:pStyle w:val="Heading3"/>
      </w:pPr>
      <w:bookmarkStart w:id="127" w:name="_Toc383173355"/>
      <w:r>
        <w:t xml:space="preserve">Hold &amp; </w:t>
      </w:r>
      <w:r w:rsidR="001A0934">
        <w:t>Retrieve</w:t>
      </w:r>
      <w:bookmarkEnd w:id="127"/>
    </w:p>
    <w:p w:rsidR="001A0934" w:rsidRDefault="001A0934" w:rsidP="001A0934">
      <w:r>
        <w:t>There are times when an agent must put a customer on hold to check something or a non-agent must put a colleague on hold.  The following diagram depicts the SIP messaging to put someone on hold and then retrieve that call.</w:t>
      </w:r>
    </w:p>
    <w:p w:rsidR="001A0934" w:rsidRDefault="007117B2" w:rsidP="007117B2">
      <w:pPr>
        <w:jc w:val="center"/>
      </w:pPr>
      <w:r>
        <w:object w:dxaOrig="6151" w:dyaOrig="6945">
          <v:shape id="_x0000_i1041" type="#_x0000_t75" style="width:306.7pt;height:347.4pt" o:ole="">
            <v:imagedata r:id="rId79" o:title=""/>
          </v:shape>
          <o:OLEObject Type="Embed" ProgID="Visio.Drawing.15" ShapeID="_x0000_i1041" DrawAspect="Content" ObjectID="_1456916952" r:id="rId80"/>
        </w:object>
      </w:r>
    </w:p>
    <w:p w:rsidR="001A0934" w:rsidRDefault="007117B2" w:rsidP="007117B2">
      <w:pPr>
        <w:pStyle w:val="Caption"/>
      </w:pPr>
      <w:bookmarkStart w:id="128" w:name="_Toc379380275"/>
      <w:r>
        <w:t xml:space="preserve">Figure </w:t>
      </w:r>
      <w:fldSimple w:instr=" SEQ Figure \* ARABIC ">
        <w:r w:rsidR="001E3E35">
          <w:rPr>
            <w:noProof/>
          </w:rPr>
          <w:t>23</w:t>
        </w:r>
      </w:fldSimple>
      <w:r>
        <w:t xml:space="preserve"> - Hold &amp; Retrieve Call Flow</w:t>
      </w:r>
      <w:bookmarkEnd w:id="128"/>
    </w:p>
    <w:p w:rsidR="007117B2" w:rsidRDefault="007117B2" w:rsidP="007117B2">
      <w:r>
        <w:t xml:space="preserve">To put the call on hold, the Caller is re-Invited with the appropriate settings for the </w:t>
      </w:r>
      <w:proofErr w:type="spellStart"/>
      <w:r w:rsidRPr="00550C7F">
        <w:rPr>
          <w:rStyle w:val="CodeChar"/>
        </w:rPr>
        <w:t>sendonly</w:t>
      </w:r>
      <w:proofErr w:type="spellEnd"/>
      <w:r>
        <w:t xml:space="preserve"> &amp; </w:t>
      </w:r>
      <w:proofErr w:type="spellStart"/>
      <w:r w:rsidRPr="00550C7F">
        <w:rPr>
          <w:rStyle w:val="CodeChar"/>
        </w:rPr>
        <w:t>recvonly</w:t>
      </w:r>
      <w:proofErr w:type="spellEnd"/>
      <w:r>
        <w:t xml:space="preserve"> SDP attributes.</w:t>
      </w:r>
      <w:r w:rsidR="00550C7F">
        <w:t xml:space="preserve">  The older method of setting an IP address of </w:t>
      </w:r>
      <w:r w:rsidR="00550C7F" w:rsidRPr="00550C7F">
        <w:rPr>
          <w:rStyle w:val="CodeChar"/>
        </w:rPr>
        <w:t>0.0.0.0</w:t>
      </w:r>
      <w:r w:rsidR="00550C7F">
        <w:t xml:space="preserve"> in the connection field (“c=”) within the SIP message.</w:t>
      </w:r>
    </w:p>
    <w:p w:rsidR="00550C7F" w:rsidRDefault="00550C7F" w:rsidP="007117B2">
      <w:r>
        <w:t xml:space="preserve">Note that the </w:t>
      </w:r>
      <w:r w:rsidRPr="00550C7F">
        <w:rPr>
          <w:rStyle w:val="CodeChar"/>
        </w:rPr>
        <w:t>sip-hold-rfc3264</w:t>
      </w:r>
      <w:r>
        <w:t xml:space="preserve"> configuration parameter controls which method is used.</w:t>
      </w:r>
    </w:p>
    <w:p w:rsidR="00376F91" w:rsidRPr="007117B2" w:rsidRDefault="00376F91" w:rsidP="007117B2">
      <w:r>
        <w:lastRenderedPageBreak/>
        <w:t>To use Music On Hold for the held caller, the initial steps of holding the call</w:t>
      </w:r>
      <w:r w:rsidR="004553AD">
        <w:t xml:space="preserve"> are required, then the caller needs to be re-Invited to a Media Server (similar to the Parking call flow in section </w:t>
      </w:r>
      <w:r w:rsidR="00F12A54">
        <w:fldChar w:fldCharType="begin"/>
      </w:r>
      <w:r w:rsidR="004553AD">
        <w:instrText xml:space="preserve"> REF _Ref367794744 \r \h </w:instrText>
      </w:r>
      <w:r w:rsidR="00F12A54">
        <w:fldChar w:fldCharType="separate"/>
      </w:r>
      <w:r w:rsidR="00314CC5">
        <w:t>5.1.2</w:t>
      </w:r>
      <w:r w:rsidR="00F12A54">
        <w:fldChar w:fldCharType="end"/>
      </w:r>
      <w:r w:rsidR="004553AD">
        <w:t>).</w:t>
      </w:r>
    </w:p>
    <w:p w:rsidR="00C43ECA" w:rsidRDefault="00C43ECA" w:rsidP="00C43ECA">
      <w:pPr>
        <w:pStyle w:val="Heading3"/>
      </w:pPr>
      <w:bookmarkStart w:id="129" w:name="_Toc383173356"/>
      <w:r>
        <w:t>Conferencing</w:t>
      </w:r>
      <w:bookmarkEnd w:id="129"/>
    </w:p>
    <w:p w:rsidR="00550C7F" w:rsidRDefault="00E43F5F" w:rsidP="00550C7F">
      <w:r>
        <w:t>There are two approaches for providing conferencing services using SIP Server.</w:t>
      </w:r>
      <w:r w:rsidR="00D55AE1">
        <w:t xml:space="preserve">  The first is to use the capabilities of the SIP phone and mix the audio locally.  The second is to move the conference participants to a central MCU (media control unit) – typically GVP – and mix the audio there.</w:t>
      </w:r>
    </w:p>
    <w:p w:rsidR="00550C7F" w:rsidRDefault="00D55AE1" w:rsidP="00550C7F">
      <w:r>
        <w:t xml:space="preserve">The use case depicted in the call flow is an agent on a call with a customer and conferencing in a second agent.  The SIP flow will work as well for non-agents </w:t>
      </w:r>
      <w:r w:rsidR="00070BDB">
        <w:t>or internal conference calling.</w:t>
      </w:r>
    </w:p>
    <w:p w:rsidR="00550C7F" w:rsidRDefault="00415772" w:rsidP="00407F82">
      <w:pPr>
        <w:jc w:val="center"/>
      </w:pPr>
      <w:r>
        <w:object w:dxaOrig="10200" w:dyaOrig="8806">
          <v:shape id="_x0000_i1042" type="#_x0000_t75" style="width:453.95pt;height:390.4pt" o:ole="">
            <v:imagedata r:id="rId81" o:title=""/>
          </v:shape>
          <o:OLEObject Type="Embed" ProgID="Visio.Drawing.15" ShapeID="_x0000_i1042" DrawAspect="Content" ObjectID="_1456916953" r:id="rId82"/>
        </w:object>
      </w:r>
    </w:p>
    <w:p w:rsidR="00407F82" w:rsidRPr="00550C7F" w:rsidRDefault="00407F82" w:rsidP="00407F82">
      <w:pPr>
        <w:pStyle w:val="Caption"/>
      </w:pPr>
      <w:bookmarkStart w:id="130" w:name="_Toc379380276"/>
      <w:r>
        <w:t xml:space="preserve">Figure </w:t>
      </w:r>
      <w:fldSimple w:instr=" SEQ Figure \* ARABIC ">
        <w:r w:rsidR="001E3E35">
          <w:rPr>
            <w:noProof/>
          </w:rPr>
          <w:t>24</w:t>
        </w:r>
      </w:fldSimple>
      <w:r>
        <w:t xml:space="preserve"> - Conferencing with Local Mixing</w:t>
      </w:r>
      <w:bookmarkEnd w:id="130"/>
    </w:p>
    <w:p w:rsidR="00407F82" w:rsidRDefault="008210D2" w:rsidP="00407F82">
      <w:r>
        <w:lastRenderedPageBreak/>
        <w:t xml:space="preserve">To conference using a Media Server (i.e. GVP), the initial phase is similar – the customer (in this use case) is put on hold and a call is established with the other agent.  Now all callers are re-invited to the Media Server.  </w:t>
      </w:r>
    </w:p>
    <w:p w:rsidR="008210D2" w:rsidRDefault="008210D2" w:rsidP="00407F82">
      <w:r>
        <w:t xml:space="preserve">One interesting note – SIP Server sends an </w:t>
      </w:r>
      <w:r w:rsidRPr="00415772">
        <w:rPr>
          <w:rStyle w:val="CodeChar"/>
        </w:rPr>
        <w:t>INVITE</w:t>
      </w:r>
      <w:r>
        <w:t xml:space="preserve"> without SDP in order to get the Media Server to send its </w:t>
      </w:r>
      <w:r w:rsidRPr="00415772">
        <w:rPr>
          <w:rStyle w:val="CodeChar"/>
        </w:rPr>
        <w:t>SDP-Offer</w:t>
      </w:r>
      <w:r>
        <w:t xml:space="preserve">.  That </w:t>
      </w:r>
      <w:r w:rsidRPr="00415772">
        <w:rPr>
          <w:rStyle w:val="CodeChar"/>
        </w:rPr>
        <w:t>SDP-Offer</w:t>
      </w:r>
      <w:r>
        <w:t xml:space="preserve"> is then sent to the caller in the re-</w:t>
      </w:r>
      <w:r w:rsidRPr="00415772">
        <w:rPr>
          <w:rStyle w:val="CodeChar"/>
        </w:rPr>
        <w:t>INVITE</w:t>
      </w:r>
      <w:r>
        <w:t xml:space="preserve"> so that it can negotiate the proper codec for the conference call.</w:t>
      </w:r>
    </w:p>
    <w:p w:rsidR="008210D2" w:rsidRDefault="00415772" w:rsidP="00415772">
      <w:pPr>
        <w:jc w:val="center"/>
      </w:pPr>
      <w:r>
        <w:object w:dxaOrig="12451" w:dyaOrig="15405">
          <v:shape id="_x0000_i1043" type="#_x0000_t75" style="width:412.85pt;height:510.1pt" o:ole="">
            <v:imagedata r:id="rId83" o:title=""/>
          </v:shape>
          <o:OLEObject Type="Embed" ProgID="Visio.Drawing.15" ShapeID="_x0000_i1043" DrawAspect="Content" ObjectID="_1456916954" r:id="rId84"/>
        </w:object>
      </w:r>
    </w:p>
    <w:p w:rsidR="008210D2" w:rsidRDefault="008210D2" w:rsidP="008210D2">
      <w:pPr>
        <w:pStyle w:val="Caption"/>
      </w:pPr>
      <w:bookmarkStart w:id="131" w:name="_Toc379380277"/>
      <w:r>
        <w:t xml:space="preserve">Figure </w:t>
      </w:r>
      <w:fldSimple w:instr=" SEQ Figure \* ARABIC ">
        <w:r w:rsidR="001E3E35">
          <w:rPr>
            <w:noProof/>
          </w:rPr>
          <w:t>25</w:t>
        </w:r>
      </w:fldSimple>
      <w:r w:rsidR="002037AC">
        <w:t xml:space="preserve"> - Conferencing</w:t>
      </w:r>
      <w:r>
        <w:t xml:space="preserve"> with Central Mixing</w:t>
      </w:r>
      <w:bookmarkEnd w:id="131"/>
    </w:p>
    <w:p w:rsidR="00C43ECA" w:rsidRDefault="00C43ECA" w:rsidP="00C43ECA">
      <w:pPr>
        <w:pStyle w:val="Heading3"/>
      </w:pPr>
      <w:bookmarkStart w:id="132" w:name="_Toc383173357"/>
      <w:r>
        <w:lastRenderedPageBreak/>
        <w:t>Transfer</w:t>
      </w:r>
      <w:bookmarkEnd w:id="132"/>
    </w:p>
    <w:p w:rsidR="003C0584" w:rsidRDefault="00594A6D" w:rsidP="003C0584">
      <w:r>
        <w:t xml:space="preserve">There are a variety of call transferring scenarios and behaviors.  The </w:t>
      </w:r>
      <w:r w:rsidR="005946CF">
        <w:t>two most commonly supported with SIP Server are the single-step and the consult transfer.</w:t>
      </w:r>
    </w:p>
    <w:p w:rsidR="005946CF" w:rsidRDefault="005946CF" w:rsidP="003C0584">
      <w:r>
        <w:t xml:space="preserve">The Single-Step Transfer involves an agent (or non-Agent) transferring the call directly to another </w:t>
      </w:r>
      <w:r w:rsidR="00952763">
        <w:t>phone.  As the target phone answers, the transferor is dropped from the call.  The following diagram depicts the single-step transfer.</w:t>
      </w:r>
    </w:p>
    <w:p w:rsidR="00952763" w:rsidRDefault="00C7110A" w:rsidP="00C7110A">
      <w:pPr>
        <w:jc w:val="center"/>
      </w:pPr>
      <w:r>
        <w:object w:dxaOrig="9031" w:dyaOrig="8700">
          <v:shape id="_x0000_i1044" type="#_x0000_t75" style="width:432.45pt;height:417.05pt" o:ole="">
            <v:imagedata r:id="rId85" o:title=""/>
          </v:shape>
          <o:OLEObject Type="Embed" ProgID="Visio.Drawing.15" ShapeID="_x0000_i1044" DrawAspect="Content" ObjectID="_1456916955" r:id="rId86"/>
        </w:object>
      </w:r>
    </w:p>
    <w:p w:rsidR="00C7110A" w:rsidRDefault="00C7110A" w:rsidP="00C7110A">
      <w:pPr>
        <w:pStyle w:val="Caption"/>
      </w:pPr>
      <w:bookmarkStart w:id="133" w:name="_Toc379380278"/>
      <w:r>
        <w:t xml:space="preserve">Figure </w:t>
      </w:r>
      <w:fldSimple w:instr=" SEQ Figure \* ARABIC ">
        <w:r w:rsidR="001E3E35">
          <w:rPr>
            <w:noProof/>
          </w:rPr>
          <w:t>26</w:t>
        </w:r>
      </w:fldSimple>
      <w:r>
        <w:t xml:space="preserve"> - Single Step Transfer</w:t>
      </w:r>
      <w:bookmarkEnd w:id="133"/>
    </w:p>
    <w:p w:rsidR="00952763" w:rsidRDefault="00952763" w:rsidP="003C0584">
      <w:r>
        <w:t xml:space="preserve">The Consult Transfer involves the agent putting the original caller on hold, initiating a call to the transfer target (another Agent). They can presumably talk before completing the transfer – at which point the </w:t>
      </w:r>
      <w:r>
        <w:lastRenderedPageBreak/>
        <w:t>agent tells SIP Server to put the original caller and the transfer target into a call and drop him/her from the call.</w:t>
      </w:r>
    </w:p>
    <w:p w:rsidR="00952763" w:rsidRDefault="00C7110A" w:rsidP="00C7110A">
      <w:pPr>
        <w:jc w:val="center"/>
      </w:pPr>
      <w:r>
        <w:object w:dxaOrig="9031" w:dyaOrig="11760">
          <v:shape id="_x0000_i1045" type="#_x0000_t75" style="width:397.4pt;height:519.45pt" o:ole="">
            <v:imagedata r:id="rId87" o:title=""/>
          </v:shape>
          <o:OLEObject Type="Embed" ProgID="Visio.Drawing.15" ShapeID="_x0000_i1045" DrawAspect="Content" ObjectID="_1456916956" r:id="rId88"/>
        </w:object>
      </w:r>
    </w:p>
    <w:p w:rsidR="00C7110A" w:rsidRDefault="00C7110A" w:rsidP="00C7110A">
      <w:pPr>
        <w:pStyle w:val="Caption"/>
      </w:pPr>
      <w:bookmarkStart w:id="134" w:name="_Toc379380279"/>
      <w:r>
        <w:t xml:space="preserve">Figure </w:t>
      </w:r>
      <w:fldSimple w:instr=" SEQ Figure \* ARABIC ">
        <w:r w:rsidR="001E3E35">
          <w:rPr>
            <w:noProof/>
          </w:rPr>
          <w:t>27</w:t>
        </w:r>
      </w:fldSimple>
      <w:r>
        <w:t xml:space="preserve"> - Consultative Transfer</w:t>
      </w:r>
      <w:bookmarkEnd w:id="134"/>
    </w:p>
    <w:p w:rsidR="00C43ECA" w:rsidRDefault="00C43ECA" w:rsidP="00C43ECA">
      <w:pPr>
        <w:pStyle w:val="Heading3"/>
      </w:pPr>
      <w:bookmarkStart w:id="135" w:name="_Toc383173358"/>
      <w:r>
        <w:lastRenderedPageBreak/>
        <w:t>Voicemail</w:t>
      </w:r>
      <w:bookmarkEnd w:id="135"/>
    </w:p>
    <w:p w:rsidR="00313411" w:rsidRDefault="00313411" w:rsidP="00313411">
      <w:r>
        <w:t>The following call flow depicts a caller calling either an agent or a non-agent.  Feature Server provides both dial plan and voicemail management capabilities.  It uses GVP (Resource Manager and MCP) to provide the TUI interaction and voice recording capabilities for voicemail.</w:t>
      </w:r>
    </w:p>
    <w:p w:rsidR="00313411" w:rsidRDefault="00B7079C" w:rsidP="00313411">
      <w:r>
        <w:object w:dxaOrig="14431" w:dyaOrig="11040">
          <v:shape id="_x0000_i1046" type="#_x0000_t75" style="width:467.05pt;height:357.65pt" o:ole="">
            <v:imagedata r:id="rId89" o:title=""/>
          </v:shape>
          <o:OLEObject Type="Embed" ProgID="Visio.Drawing.15" ShapeID="_x0000_i1046" DrawAspect="Content" ObjectID="_1456916957" r:id="rId90"/>
        </w:object>
      </w:r>
    </w:p>
    <w:p w:rsidR="00313411" w:rsidRDefault="00313411" w:rsidP="00313411">
      <w:pPr>
        <w:pStyle w:val="Caption"/>
      </w:pPr>
      <w:bookmarkStart w:id="136" w:name="_Toc379380280"/>
      <w:r>
        <w:t xml:space="preserve">Figure </w:t>
      </w:r>
      <w:fldSimple w:instr=" SEQ Figure \* ARABIC ">
        <w:r w:rsidR="001E3E35">
          <w:rPr>
            <w:noProof/>
          </w:rPr>
          <w:t>28</w:t>
        </w:r>
      </w:fldSimple>
      <w:r>
        <w:t xml:space="preserve"> - Voicemail Call Flow</w:t>
      </w:r>
      <w:bookmarkEnd w:id="136"/>
    </w:p>
    <w:p w:rsidR="00313411" w:rsidRDefault="00313411" w:rsidP="00313411">
      <w:r>
        <w:t xml:space="preserve">Note that the user (or more specifically, the user’s phone) will subscribe to SIP Server for notifications that voicemail is waiting (Message Waiting Indicator/MWI).  </w:t>
      </w:r>
      <w:r w:rsidR="009029A3">
        <w:t xml:space="preserve">Notification can be via SIP and </w:t>
      </w:r>
      <w:proofErr w:type="spellStart"/>
      <w:r w:rsidR="009029A3">
        <w:t>TLib</w:t>
      </w:r>
      <w:proofErr w:type="spellEnd"/>
      <w:r w:rsidR="009029A3">
        <w:t xml:space="preserve"> messages.</w:t>
      </w:r>
    </w:p>
    <w:p w:rsidR="009029A3" w:rsidRDefault="009029A3" w:rsidP="00313411">
      <w:r>
        <w:t xml:space="preserve">When the caller calls the target user (Agent in the diagram), SIP gets the configured dial plan from Feature Server to determine what to do with the message.  If conditions are met that this call should be handled as voicemail, then SIP Server invites Resource Manager/MCP into the call and Feature Server sends a VXML script to the MCP to control the Voicemail TUI interaction with the caller.  </w:t>
      </w:r>
    </w:p>
    <w:p w:rsidR="009029A3" w:rsidRDefault="009029A3" w:rsidP="00313411">
      <w:r>
        <w:t xml:space="preserve">The VXML script will </w:t>
      </w:r>
      <w:r w:rsidR="00B7079C">
        <w:t xml:space="preserve">eventually record the voicemail from the caller and store it in an appropriate location for the Feature Server to access it.  Since a new message will be waiting – Feature Server </w:t>
      </w:r>
      <w:r w:rsidR="00B7079C">
        <w:lastRenderedPageBreak/>
        <w:t xml:space="preserve">informs SIP Server that MWI </w:t>
      </w:r>
      <w:r w:rsidR="003C2AFE">
        <w:t xml:space="preserve">should be set to on.  SIP Server then notifies all subscribed clients for this particular voicemail box (either via SIP or </w:t>
      </w:r>
      <w:proofErr w:type="spellStart"/>
      <w:r w:rsidR="003C2AFE">
        <w:t>TLib</w:t>
      </w:r>
      <w:proofErr w:type="spellEnd"/>
      <w:r w:rsidR="003C2AFE">
        <w:t xml:space="preserve"> messages).</w:t>
      </w:r>
    </w:p>
    <w:p w:rsidR="00B7079C" w:rsidRDefault="00B7079C" w:rsidP="00313411">
      <w:r>
        <w:t>When the agent decides to listen to voicemail, a very similar call flow occurs – the number that the agent dials will map through the dial plan to voicemail and the agent will be connected to the MCP with a VXML script for navigating and retrieving/listening to voicemail.</w:t>
      </w:r>
    </w:p>
    <w:p w:rsidR="003C2AFE" w:rsidRPr="00313411" w:rsidRDefault="003C2AFE" w:rsidP="00313411">
      <w:r>
        <w:t>After the voicemail has been retrieved, the MWI indicator can be reset to off. Feature Server informs SIP Server and SIP Server notifies all subscribers.</w:t>
      </w:r>
    </w:p>
    <w:p w:rsidR="00C43ECA" w:rsidRDefault="00C43ECA" w:rsidP="00C43ECA">
      <w:pPr>
        <w:pStyle w:val="Heading3"/>
      </w:pPr>
      <w:bookmarkStart w:id="137" w:name="_Toc383173359"/>
      <w:r>
        <w:t>OCS</w:t>
      </w:r>
      <w:bookmarkEnd w:id="137"/>
    </w:p>
    <w:p w:rsidR="004772E2" w:rsidRDefault="009D76B1" w:rsidP="00BC7003">
      <w:r>
        <w:t>The following diagram depicts the outbound calling scenario using Media Server for Call Progress Detection (CPD) and IVR treatment.</w:t>
      </w:r>
    </w:p>
    <w:p w:rsidR="009D76B1" w:rsidRDefault="009D76B1" w:rsidP="00BC7003">
      <w:r>
        <w:t xml:space="preserve">The Agent is first connected to the media server – essentially put on hold waiting for a successful customer transfer.  </w:t>
      </w:r>
    </w:p>
    <w:p w:rsidR="009D76B1" w:rsidRDefault="009D76B1" w:rsidP="00BC7003">
      <w:r>
        <w:t xml:space="preserve">The media server is then prepared for </w:t>
      </w:r>
      <w:r w:rsidR="006870E4">
        <w:t>CPD using the INVITE and INFO messages. The customer is then contacted through the gateway.  At this point the media server determines if the call completes and reaches the customer (instead of a voicemail system).</w:t>
      </w:r>
    </w:p>
    <w:p w:rsidR="006870E4" w:rsidRDefault="006870E4" w:rsidP="00BC7003">
      <w:r>
        <w:t>The media server runs the appropriate treatment (IVR).  Once completed, the customer is transferred to the agent.</w:t>
      </w:r>
    </w:p>
    <w:p w:rsidR="00BC7003" w:rsidRDefault="009D76B1" w:rsidP="00BC7003">
      <w:r>
        <w:object w:dxaOrig="12271" w:dyaOrig="11686">
          <v:shape id="_x0000_i1047" type="#_x0000_t75" style="width:438.55pt;height:417.95pt" o:ole="">
            <v:imagedata r:id="rId91" o:title=""/>
          </v:shape>
          <o:OLEObject Type="Embed" ProgID="Visio.Drawing.15" ShapeID="_x0000_i1047" DrawAspect="Content" ObjectID="_1456916958" r:id="rId92"/>
        </w:object>
      </w:r>
    </w:p>
    <w:p w:rsidR="009D76B1" w:rsidRDefault="009D76B1" w:rsidP="009D76B1">
      <w:pPr>
        <w:pStyle w:val="Caption"/>
      </w:pPr>
      <w:bookmarkStart w:id="138" w:name="_Toc379380281"/>
      <w:r>
        <w:t xml:space="preserve">Figure </w:t>
      </w:r>
      <w:fldSimple w:instr=" SEQ Figure \* ARABIC ">
        <w:r w:rsidR="001E3E35">
          <w:rPr>
            <w:noProof/>
          </w:rPr>
          <w:t>29</w:t>
        </w:r>
      </w:fldSimple>
      <w:r>
        <w:t xml:space="preserve"> - OCS Call Flow</w:t>
      </w:r>
      <w:bookmarkEnd w:id="138"/>
    </w:p>
    <w:p w:rsidR="00BC7003" w:rsidRDefault="006870E4" w:rsidP="00BC7003">
      <w:pPr>
        <w:autoSpaceDE w:val="0"/>
        <w:autoSpaceDN w:val="0"/>
        <w:adjustRightInd w:val="0"/>
      </w:pPr>
      <w:r>
        <w:t xml:space="preserve">The CPD can detect issues connecting to the user, evaluate RTP traffic for busy or voicemail.  If CPD detects an issue, the customer/gateway is disconnected using </w:t>
      </w:r>
      <w:r w:rsidR="00A37243">
        <w:t>CANCEL</w:t>
      </w:r>
      <w:r>
        <w:t xml:space="preserve"> messages (not shown).</w:t>
      </w:r>
    </w:p>
    <w:p w:rsidR="00BC7003" w:rsidRPr="00BC7003" w:rsidRDefault="00BC7003" w:rsidP="00BC7003"/>
    <w:p w:rsidR="00C43ECA" w:rsidRDefault="00C43ECA" w:rsidP="00C43ECA">
      <w:pPr>
        <w:pStyle w:val="Heading3"/>
      </w:pPr>
      <w:bookmarkStart w:id="139" w:name="_Toc383173360"/>
      <w:r>
        <w:t>Call Recording</w:t>
      </w:r>
      <w:bookmarkEnd w:id="139"/>
    </w:p>
    <w:p w:rsidR="00C43ECA" w:rsidRDefault="001F5E32" w:rsidP="0064148F">
      <w:r>
        <w:t xml:space="preserve">Call recording is based on the new </w:t>
      </w:r>
      <w:proofErr w:type="spellStart"/>
      <w:r>
        <w:t>Genesys</w:t>
      </w:r>
      <w:proofErr w:type="spellEnd"/>
      <w:r>
        <w:t xml:space="preserve"> active call recording solution.  Typically a call between agent and customer is recorded.  The following diagram depicts the agent initiating a recording after a call has been established with the customer.</w:t>
      </w:r>
    </w:p>
    <w:p w:rsidR="008D2834" w:rsidRDefault="001F5E32" w:rsidP="008D2834">
      <w:pPr>
        <w:rPr>
          <w:lang w:eastAsia="zh-HK"/>
        </w:rPr>
      </w:pPr>
      <w:r>
        <w:object w:dxaOrig="14431" w:dyaOrig="9616">
          <v:shape id="_x0000_i1048" type="#_x0000_t75" style="width:467.55pt;height:310.9pt" o:ole="">
            <v:imagedata r:id="rId93" o:title=""/>
          </v:shape>
          <o:OLEObject Type="Embed" ProgID="Visio.Drawing.15" ShapeID="_x0000_i1048" DrawAspect="Content" ObjectID="_1456916959" r:id="rId94"/>
        </w:object>
      </w:r>
    </w:p>
    <w:p w:rsidR="00C43ECA" w:rsidRDefault="001F5E32" w:rsidP="001F5E32">
      <w:pPr>
        <w:pStyle w:val="Caption"/>
      </w:pPr>
      <w:bookmarkStart w:id="140" w:name="_Toc379380282"/>
      <w:r>
        <w:t xml:space="preserve">Figure </w:t>
      </w:r>
      <w:fldSimple w:instr=" SEQ Figure \* ARABIC ">
        <w:r w:rsidR="001E3E35">
          <w:rPr>
            <w:noProof/>
          </w:rPr>
          <w:t>30</w:t>
        </w:r>
      </w:fldSimple>
      <w:r>
        <w:t xml:space="preserve"> - Call Recording Call Flow</w:t>
      </w:r>
      <w:bookmarkEnd w:id="140"/>
    </w:p>
    <w:p w:rsidR="00821423" w:rsidRDefault="001F5E32" w:rsidP="0064148F">
      <w:r>
        <w:t xml:space="preserve">An important aspect of the call recording is ensuring that the Media Server </w:t>
      </w:r>
      <w:r w:rsidR="008C097E">
        <w:t xml:space="preserve">is set to the proper codec/SDP. An initial pre-negotiation stage sets up the media server with the appropriate SDP. </w:t>
      </w:r>
    </w:p>
    <w:p w:rsidR="008C097E" w:rsidRPr="0064148F" w:rsidRDefault="008C097E" w:rsidP="0064148F">
      <w:r>
        <w:t>Then the agent and customer legs of the call are moved to the media server where their call continues.  The media server writes the audio to disk in a streaming fashion until the call ends.</w:t>
      </w:r>
    </w:p>
    <w:p w:rsidR="001165FC" w:rsidRDefault="008C097E" w:rsidP="001165FC">
      <w:r>
        <w:t>The agent or supervisor can then use the call recording user interface to review the recording afterwards.</w:t>
      </w:r>
    </w:p>
    <w:p w:rsidR="001165FC" w:rsidRDefault="001165FC" w:rsidP="001165FC">
      <w:pPr>
        <w:pStyle w:val="Heading2"/>
      </w:pPr>
      <w:bookmarkStart w:id="141" w:name="_Toc359861658"/>
      <w:bookmarkStart w:id="142" w:name="_Ref372650326"/>
      <w:bookmarkStart w:id="143" w:name="_Ref372650331"/>
      <w:bookmarkStart w:id="144" w:name="_Toc383173361"/>
      <w:r>
        <w:t>External Interfaces</w:t>
      </w:r>
      <w:bookmarkEnd w:id="141"/>
      <w:bookmarkEnd w:id="142"/>
      <w:bookmarkEnd w:id="143"/>
      <w:bookmarkEnd w:id="144"/>
    </w:p>
    <w:p w:rsidR="001165FC" w:rsidRPr="001248F7" w:rsidRDefault="00C43ECA" w:rsidP="001165FC">
      <w:r>
        <w:t>This section describes the external interface for the solution.  These become the integration points between solution components and the</w:t>
      </w:r>
      <w:r w:rsidR="008F4D47">
        <w:t xml:space="preserve"> elements in the customers’ premise.</w:t>
      </w:r>
    </w:p>
    <w:p w:rsidR="001165FC" w:rsidRDefault="0025045F" w:rsidP="001165FC">
      <w:r>
        <w:object w:dxaOrig="14145" w:dyaOrig="11326">
          <v:shape id="_x0000_i1049" type="#_x0000_t75" style="width:467.55pt;height:374.5pt" o:ole="">
            <v:imagedata r:id="rId95" o:title=""/>
          </v:shape>
          <o:OLEObject Type="Embed" ProgID="Visio.Drawing.15" ShapeID="_x0000_i1049" DrawAspect="Content" ObjectID="_1456916960" r:id="rId96"/>
        </w:object>
      </w:r>
    </w:p>
    <w:p w:rsidR="00D25C3A" w:rsidRDefault="00D25C3A" w:rsidP="00D25C3A">
      <w:pPr>
        <w:pStyle w:val="Caption"/>
      </w:pPr>
      <w:bookmarkStart w:id="145" w:name="_Toc379380283"/>
      <w:r>
        <w:t xml:space="preserve">Figure </w:t>
      </w:r>
      <w:fldSimple w:instr=" SEQ Figure \* ARABIC ">
        <w:r w:rsidR="001E3E35">
          <w:rPr>
            <w:noProof/>
          </w:rPr>
          <w:t>31</w:t>
        </w:r>
      </w:fldSimple>
      <w:r>
        <w:t xml:space="preserve"> - ACD Replacement External Interfaces</w:t>
      </w:r>
      <w:bookmarkEnd w:id="145"/>
    </w:p>
    <w:p w:rsidR="00570222" w:rsidRDefault="00A35C5D" w:rsidP="001165FC">
      <w:r>
        <w:t>The following table details each of the external interfaces, its protocols, the components within the solution that are impacted or connected to these external interfaces and lists the integration tasks required to setup the external interfaces.</w:t>
      </w:r>
    </w:p>
    <w:p w:rsidR="00A35C5D" w:rsidRDefault="00A35C5D">
      <w:pPr>
        <w:spacing w:before="0" w:after="200" w:line="276" w:lineRule="auto"/>
      </w:pPr>
      <w:r>
        <w:br w:type="page"/>
      </w:r>
    </w:p>
    <w:p w:rsidR="00A35C5D" w:rsidRDefault="00A35C5D" w:rsidP="001165FC"/>
    <w:p w:rsidR="00A35C5D" w:rsidRDefault="00A35C5D" w:rsidP="001165FC"/>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tblPr>
      <w:tblGrid>
        <w:gridCol w:w="1281"/>
        <w:gridCol w:w="1194"/>
        <w:gridCol w:w="1611"/>
        <w:gridCol w:w="1944"/>
        <w:gridCol w:w="3274"/>
      </w:tblGrid>
      <w:tr w:rsidR="001165FC" w:rsidRPr="00A35C5D" w:rsidTr="00A35C5D">
        <w:trPr>
          <w:cantSplit/>
          <w:trHeight w:val="384"/>
          <w:tblHeader/>
        </w:trPr>
        <w:tc>
          <w:tcPr>
            <w:tcW w:w="1281" w:type="dxa"/>
            <w:shd w:val="clear" w:color="auto" w:fill="95B3D7"/>
          </w:tcPr>
          <w:p w:rsidR="001165FC" w:rsidRPr="00A35C5D" w:rsidRDefault="001165FC" w:rsidP="00570222">
            <w:pPr>
              <w:rPr>
                <w:b/>
                <w:sz w:val="20"/>
              </w:rPr>
            </w:pPr>
            <w:r w:rsidRPr="00A35C5D">
              <w:rPr>
                <w:b/>
                <w:sz w:val="20"/>
              </w:rPr>
              <w:t>Interface</w:t>
            </w:r>
          </w:p>
        </w:tc>
        <w:tc>
          <w:tcPr>
            <w:tcW w:w="1194" w:type="dxa"/>
            <w:shd w:val="clear" w:color="auto" w:fill="95B3D7"/>
          </w:tcPr>
          <w:p w:rsidR="001165FC" w:rsidRPr="00A35C5D" w:rsidRDefault="001165FC" w:rsidP="00570222">
            <w:pPr>
              <w:rPr>
                <w:b/>
                <w:sz w:val="20"/>
              </w:rPr>
            </w:pPr>
            <w:r w:rsidRPr="00A35C5D">
              <w:rPr>
                <w:b/>
                <w:sz w:val="20"/>
              </w:rPr>
              <w:t>Protocol</w:t>
            </w:r>
          </w:p>
        </w:tc>
        <w:tc>
          <w:tcPr>
            <w:tcW w:w="1611" w:type="dxa"/>
            <w:shd w:val="clear" w:color="auto" w:fill="95B3D7"/>
          </w:tcPr>
          <w:p w:rsidR="001165FC" w:rsidRPr="00A35C5D" w:rsidRDefault="001165FC" w:rsidP="00570222">
            <w:pPr>
              <w:rPr>
                <w:b/>
                <w:sz w:val="20"/>
              </w:rPr>
            </w:pPr>
            <w:r w:rsidRPr="00A35C5D">
              <w:rPr>
                <w:b/>
                <w:sz w:val="20"/>
              </w:rPr>
              <w:t>Solution Components</w:t>
            </w:r>
          </w:p>
        </w:tc>
        <w:tc>
          <w:tcPr>
            <w:tcW w:w="1944" w:type="dxa"/>
            <w:shd w:val="clear" w:color="auto" w:fill="95B3D7"/>
          </w:tcPr>
          <w:p w:rsidR="001165FC" w:rsidRPr="00A35C5D" w:rsidRDefault="001165FC" w:rsidP="00570222">
            <w:pPr>
              <w:rPr>
                <w:b/>
                <w:sz w:val="20"/>
              </w:rPr>
            </w:pPr>
            <w:r w:rsidRPr="00A35C5D">
              <w:rPr>
                <w:b/>
                <w:sz w:val="20"/>
              </w:rPr>
              <w:t>Integration Tasks</w:t>
            </w:r>
          </w:p>
        </w:tc>
        <w:tc>
          <w:tcPr>
            <w:tcW w:w="3274" w:type="dxa"/>
            <w:shd w:val="clear" w:color="auto" w:fill="95B3D7"/>
          </w:tcPr>
          <w:p w:rsidR="001165FC" w:rsidRPr="00A35C5D" w:rsidRDefault="001165FC" w:rsidP="00570222">
            <w:pPr>
              <w:rPr>
                <w:b/>
                <w:sz w:val="20"/>
              </w:rPr>
            </w:pPr>
            <w:r w:rsidRPr="00A35C5D">
              <w:rPr>
                <w:b/>
                <w:sz w:val="20"/>
              </w:rPr>
              <w:t>Description</w:t>
            </w:r>
          </w:p>
        </w:tc>
      </w:tr>
      <w:tr w:rsidR="001165FC" w:rsidTr="00570222">
        <w:trPr>
          <w:cantSplit/>
          <w:trHeight w:val="2292"/>
        </w:trPr>
        <w:tc>
          <w:tcPr>
            <w:tcW w:w="1281" w:type="dxa"/>
          </w:tcPr>
          <w:p w:rsidR="001165FC" w:rsidRPr="00A35C5D" w:rsidRDefault="001165FC" w:rsidP="00570222">
            <w:pPr>
              <w:rPr>
                <w:sz w:val="20"/>
              </w:rPr>
            </w:pPr>
            <w:r w:rsidRPr="00A35C5D">
              <w:rPr>
                <w:sz w:val="20"/>
              </w:rPr>
              <w:t>Media Gateway/SBC</w:t>
            </w:r>
          </w:p>
        </w:tc>
        <w:tc>
          <w:tcPr>
            <w:tcW w:w="1194" w:type="dxa"/>
          </w:tcPr>
          <w:p w:rsidR="001165FC" w:rsidRPr="00A35C5D" w:rsidRDefault="001165FC" w:rsidP="00570222">
            <w:pPr>
              <w:rPr>
                <w:sz w:val="20"/>
              </w:rPr>
            </w:pPr>
            <w:r w:rsidRPr="00A35C5D">
              <w:rPr>
                <w:sz w:val="20"/>
              </w:rPr>
              <w:t>SIP and RTP</w:t>
            </w:r>
          </w:p>
        </w:tc>
        <w:tc>
          <w:tcPr>
            <w:tcW w:w="1611" w:type="dxa"/>
          </w:tcPr>
          <w:p w:rsidR="001165FC" w:rsidRPr="00A35C5D" w:rsidRDefault="001165FC" w:rsidP="00570222">
            <w:pPr>
              <w:rPr>
                <w:sz w:val="20"/>
              </w:rPr>
            </w:pPr>
            <w:r w:rsidRPr="00A35C5D">
              <w:rPr>
                <w:sz w:val="20"/>
              </w:rPr>
              <w:t>SIP Server, Resource Manager, MCP</w:t>
            </w:r>
          </w:p>
        </w:tc>
        <w:tc>
          <w:tcPr>
            <w:tcW w:w="1944" w:type="dxa"/>
          </w:tcPr>
          <w:p w:rsidR="001165FC" w:rsidRPr="00A35C5D" w:rsidRDefault="001165FC" w:rsidP="00570222">
            <w:pPr>
              <w:rPr>
                <w:sz w:val="20"/>
              </w:rPr>
            </w:pPr>
            <w:r w:rsidRPr="00A35C5D">
              <w:rPr>
                <w:sz w:val="20"/>
              </w:rPr>
              <w:t>Add the necessary bandwidth to the network</w:t>
            </w:r>
          </w:p>
          <w:p w:rsidR="001165FC" w:rsidRPr="00A35C5D" w:rsidRDefault="001165FC" w:rsidP="00570222">
            <w:pPr>
              <w:rPr>
                <w:sz w:val="20"/>
              </w:rPr>
            </w:pPr>
            <w:r w:rsidRPr="00A35C5D">
              <w:rPr>
                <w:sz w:val="20"/>
              </w:rPr>
              <w:t>Provision the network infrastructure (e.g. DNS) for the new traffic</w:t>
            </w:r>
          </w:p>
          <w:p w:rsidR="001165FC" w:rsidRPr="00A35C5D" w:rsidRDefault="001165FC" w:rsidP="00570222">
            <w:pPr>
              <w:rPr>
                <w:sz w:val="20"/>
              </w:rPr>
            </w:pPr>
            <w:r w:rsidRPr="00A35C5D">
              <w:rPr>
                <w:sz w:val="20"/>
              </w:rPr>
              <w:t>Provision the MG and SBC appropriately for the integration</w:t>
            </w:r>
          </w:p>
        </w:tc>
        <w:tc>
          <w:tcPr>
            <w:tcW w:w="3274" w:type="dxa"/>
          </w:tcPr>
          <w:p w:rsidR="001165FC" w:rsidRPr="00A35C5D" w:rsidRDefault="001165FC" w:rsidP="00570222">
            <w:pPr>
              <w:rPr>
                <w:sz w:val="20"/>
              </w:rPr>
            </w:pPr>
            <w:r w:rsidRPr="00A35C5D">
              <w:rPr>
                <w:sz w:val="20"/>
              </w:rPr>
              <w:t>This interface is used to handle ingress voice traffic from the network.</w:t>
            </w:r>
          </w:p>
        </w:tc>
      </w:tr>
      <w:tr w:rsidR="001165FC" w:rsidTr="00570222">
        <w:trPr>
          <w:cantSplit/>
          <w:trHeight w:val="108"/>
        </w:trPr>
        <w:tc>
          <w:tcPr>
            <w:tcW w:w="1281" w:type="dxa"/>
          </w:tcPr>
          <w:p w:rsidR="001165FC" w:rsidRPr="00A35C5D" w:rsidRDefault="001165FC" w:rsidP="00570222">
            <w:pPr>
              <w:rPr>
                <w:sz w:val="20"/>
              </w:rPr>
            </w:pPr>
            <w:r w:rsidRPr="00A35C5D">
              <w:rPr>
                <w:sz w:val="20"/>
              </w:rPr>
              <w:t>Phones</w:t>
            </w:r>
          </w:p>
        </w:tc>
        <w:tc>
          <w:tcPr>
            <w:tcW w:w="1194" w:type="dxa"/>
          </w:tcPr>
          <w:p w:rsidR="001165FC" w:rsidRPr="00A35C5D" w:rsidRDefault="001165FC" w:rsidP="00570222">
            <w:pPr>
              <w:rPr>
                <w:sz w:val="20"/>
              </w:rPr>
            </w:pPr>
            <w:r w:rsidRPr="00A35C5D">
              <w:rPr>
                <w:sz w:val="20"/>
              </w:rPr>
              <w:t>SIP and RTP</w:t>
            </w:r>
          </w:p>
        </w:tc>
        <w:tc>
          <w:tcPr>
            <w:tcW w:w="1611" w:type="dxa"/>
          </w:tcPr>
          <w:p w:rsidR="001165FC" w:rsidRPr="00A35C5D" w:rsidRDefault="001165FC" w:rsidP="00570222">
            <w:pPr>
              <w:rPr>
                <w:sz w:val="20"/>
              </w:rPr>
            </w:pPr>
            <w:r w:rsidRPr="00A35C5D">
              <w:rPr>
                <w:sz w:val="20"/>
              </w:rPr>
              <w:t>SIP Server</w:t>
            </w:r>
          </w:p>
        </w:tc>
        <w:tc>
          <w:tcPr>
            <w:tcW w:w="1944" w:type="dxa"/>
          </w:tcPr>
          <w:p w:rsidR="001165FC" w:rsidRPr="00A35C5D" w:rsidRDefault="001165FC" w:rsidP="00570222">
            <w:pPr>
              <w:rPr>
                <w:sz w:val="20"/>
              </w:rPr>
            </w:pPr>
            <w:r w:rsidRPr="00A35C5D">
              <w:rPr>
                <w:sz w:val="20"/>
              </w:rPr>
              <w:t>Add the necessary bandwidth to the network</w:t>
            </w:r>
          </w:p>
          <w:p w:rsidR="001165FC" w:rsidRPr="00A35C5D" w:rsidRDefault="001165FC" w:rsidP="00570222">
            <w:pPr>
              <w:rPr>
                <w:sz w:val="20"/>
              </w:rPr>
            </w:pPr>
            <w:r w:rsidRPr="00A35C5D">
              <w:rPr>
                <w:sz w:val="20"/>
              </w:rPr>
              <w:t>Provision the network infrastructure  (e.g. DNS) for the new traffic</w:t>
            </w:r>
          </w:p>
          <w:p w:rsidR="001165FC" w:rsidRPr="00A35C5D" w:rsidRDefault="001165FC" w:rsidP="00570222">
            <w:pPr>
              <w:rPr>
                <w:sz w:val="20"/>
              </w:rPr>
            </w:pPr>
            <w:r w:rsidRPr="00A35C5D">
              <w:rPr>
                <w:sz w:val="20"/>
              </w:rPr>
              <w:t>Provision the phone appropriately for the integration</w:t>
            </w:r>
          </w:p>
          <w:p w:rsidR="001165FC" w:rsidRPr="00A35C5D" w:rsidRDefault="001165FC" w:rsidP="00570222">
            <w:pPr>
              <w:rPr>
                <w:sz w:val="20"/>
              </w:rPr>
            </w:pPr>
          </w:p>
        </w:tc>
        <w:tc>
          <w:tcPr>
            <w:tcW w:w="3274" w:type="dxa"/>
          </w:tcPr>
          <w:p w:rsidR="001165FC" w:rsidRPr="00A35C5D" w:rsidRDefault="001165FC" w:rsidP="00570222">
            <w:pPr>
              <w:rPr>
                <w:sz w:val="20"/>
              </w:rPr>
            </w:pPr>
            <w:r w:rsidRPr="00A35C5D">
              <w:rPr>
                <w:sz w:val="20"/>
              </w:rPr>
              <w:t xml:space="preserve">This interface is used to handle the egress voice traffic to the agent phones. </w:t>
            </w:r>
          </w:p>
        </w:tc>
      </w:tr>
      <w:tr w:rsidR="001165FC" w:rsidTr="00570222">
        <w:trPr>
          <w:cantSplit/>
          <w:trHeight w:val="108"/>
        </w:trPr>
        <w:tc>
          <w:tcPr>
            <w:tcW w:w="1281" w:type="dxa"/>
          </w:tcPr>
          <w:p w:rsidR="001165FC" w:rsidRPr="00A35C5D" w:rsidRDefault="0025045F" w:rsidP="00570222">
            <w:pPr>
              <w:rPr>
                <w:sz w:val="20"/>
              </w:rPr>
            </w:pPr>
            <w:r>
              <w:rPr>
                <w:sz w:val="20"/>
              </w:rPr>
              <w:t>Databases</w:t>
            </w:r>
          </w:p>
        </w:tc>
        <w:tc>
          <w:tcPr>
            <w:tcW w:w="1194" w:type="dxa"/>
          </w:tcPr>
          <w:p w:rsidR="001165FC" w:rsidRPr="00A35C5D" w:rsidRDefault="001165FC" w:rsidP="00570222">
            <w:pPr>
              <w:rPr>
                <w:sz w:val="20"/>
              </w:rPr>
            </w:pPr>
            <w:r w:rsidRPr="00A35C5D">
              <w:rPr>
                <w:sz w:val="20"/>
              </w:rPr>
              <w:t>TCP/SQL</w:t>
            </w:r>
          </w:p>
        </w:tc>
        <w:tc>
          <w:tcPr>
            <w:tcW w:w="1611" w:type="dxa"/>
          </w:tcPr>
          <w:p w:rsidR="001165FC" w:rsidRPr="00A35C5D" w:rsidRDefault="001165FC" w:rsidP="00570222">
            <w:pPr>
              <w:rPr>
                <w:sz w:val="20"/>
              </w:rPr>
            </w:pPr>
            <w:proofErr w:type="spellStart"/>
            <w:r w:rsidRPr="00A35C5D">
              <w:rPr>
                <w:sz w:val="20"/>
              </w:rPr>
              <w:t>Genesys</w:t>
            </w:r>
            <w:proofErr w:type="spellEnd"/>
            <w:r w:rsidRPr="00A35C5D">
              <w:rPr>
                <w:sz w:val="20"/>
              </w:rPr>
              <w:t xml:space="preserve"> Info Mart, ICON</w:t>
            </w:r>
          </w:p>
        </w:tc>
        <w:tc>
          <w:tcPr>
            <w:tcW w:w="1944" w:type="dxa"/>
          </w:tcPr>
          <w:p w:rsidR="001165FC" w:rsidRPr="00A35C5D" w:rsidRDefault="001165FC" w:rsidP="00570222">
            <w:pPr>
              <w:rPr>
                <w:sz w:val="20"/>
              </w:rPr>
            </w:pPr>
            <w:r w:rsidRPr="00A35C5D">
              <w:rPr>
                <w:sz w:val="20"/>
              </w:rPr>
              <w:t>Provision the network infrastructure  (e.g. DNS) for the new traffic</w:t>
            </w:r>
          </w:p>
        </w:tc>
        <w:tc>
          <w:tcPr>
            <w:tcW w:w="3274" w:type="dxa"/>
          </w:tcPr>
          <w:p w:rsidR="001165FC" w:rsidRPr="00A35C5D" w:rsidRDefault="001165FC" w:rsidP="00570222">
            <w:pPr>
              <w:rPr>
                <w:sz w:val="20"/>
              </w:rPr>
            </w:pPr>
            <w:r w:rsidRPr="00A35C5D">
              <w:rPr>
                <w:sz w:val="20"/>
              </w:rPr>
              <w:t>This interface is used to get data from the corporate systems to make decisions in solution. It also is used to store reporting data.</w:t>
            </w:r>
          </w:p>
        </w:tc>
      </w:tr>
      <w:tr w:rsidR="001165FC" w:rsidTr="00570222">
        <w:trPr>
          <w:cantSplit/>
          <w:trHeight w:val="108"/>
        </w:trPr>
        <w:tc>
          <w:tcPr>
            <w:tcW w:w="1281" w:type="dxa"/>
          </w:tcPr>
          <w:p w:rsidR="001165FC" w:rsidRPr="00A35C5D" w:rsidRDefault="001165FC" w:rsidP="00570222">
            <w:pPr>
              <w:rPr>
                <w:sz w:val="20"/>
              </w:rPr>
            </w:pPr>
            <w:r w:rsidRPr="00A35C5D">
              <w:rPr>
                <w:sz w:val="20"/>
              </w:rPr>
              <w:t>Corporate Backend Servers</w:t>
            </w:r>
          </w:p>
        </w:tc>
        <w:tc>
          <w:tcPr>
            <w:tcW w:w="1194" w:type="dxa"/>
          </w:tcPr>
          <w:p w:rsidR="001165FC" w:rsidRPr="00A35C5D" w:rsidRDefault="001165FC" w:rsidP="00570222">
            <w:pPr>
              <w:rPr>
                <w:sz w:val="20"/>
              </w:rPr>
            </w:pPr>
            <w:r w:rsidRPr="00A35C5D">
              <w:rPr>
                <w:sz w:val="20"/>
              </w:rPr>
              <w:t>HTTPS (REST or SOAP)</w:t>
            </w:r>
          </w:p>
        </w:tc>
        <w:tc>
          <w:tcPr>
            <w:tcW w:w="1611" w:type="dxa"/>
          </w:tcPr>
          <w:p w:rsidR="001165FC" w:rsidRPr="00A35C5D" w:rsidRDefault="001165FC" w:rsidP="00570222">
            <w:pPr>
              <w:rPr>
                <w:sz w:val="20"/>
              </w:rPr>
            </w:pPr>
            <w:r w:rsidRPr="00A35C5D">
              <w:rPr>
                <w:sz w:val="20"/>
              </w:rPr>
              <w:t>MCP, ORS/URS, IWS</w:t>
            </w:r>
          </w:p>
        </w:tc>
        <w:tc>
          <w:tcPr>
            <w:tcW w:w="1944" w:type="dxa"/>
          </w:tcPr>
          <w:p w:rsidR="001165FC" w:rsidRPr="00A35C5D" w:rsidRDefault="001165FC" w:rsidP="00570222">
            <w:pPr>
              <w:rPr>
                <w:sz w:val="20"/>
              </w:rPr>
            </w:pPr>
            <w:r w:rsidRPr="00A35C5D">
              <w:rPr>
                <w:sz w:val="20"/>
              </w:rPr>
              <w:t>Provision the network infrastructure  (e.g. DNS) for the new traffic</w:t>
            </w:r>
          </w:p>
          <w:p w:rsidR="001165FC" w:rsidRPr="00A35C5D" w:rsidRDefault="001165FC" w:rsidP="00570222">
            <w:pPr>
              <w:rPr>
                <w:sz w:val="20"/>
              </w:rPr>
            </w:pPr>
            <w:r w:rsidRPr="00A35C5D">
              <w:rPr>
                <w:sz w:val="20"/>
              </w:rPr>
              <w:t>Create and provision the security information (certificates, etc.)</w:t>
            </w:r>
          </w:p>
        </w:tc>
        <w:tc>
          <w:tcPr>
            <w:tcW w:w="3274" w:type="dxa"/>
          </w:tcPr>
          <w:p w:rsidR="001165FC" w:rsidRPr="00A35C5D" w:rsidRDefault="001165FC" w:rsidP="00570222">
            <w:pPr>
              <w:rPr>
                <w:sz w:val="20"/>
              </w:rPr>
            </w:pPr>
            <w:r w:rsidRPr="00A35C5D">
              <w:rPr>
                <w:sz w:val="20"/>
              </w:rPr>
              <w:t>This interface is used to get data from the corporate systems to make decisions in solution (agent desktop, routing strategy, etc.). It also is used to perform certain business actions as well.</w:t>
            </w:r>
          </w:p>
        </w:tc>
      </w:tr>
      <w:tr w:rsidR="001165FC" w:rsidTr="00570222">
        <w:trPr>
          <w:cantSplit/>
          <w:trHeight w:val="108"/>
        </w:trPr>
        <w:tc>
          <w:tcPr>
            <w:tcW w:w="1281" w:type="dxa"/>
          </w:tcPr>
          <w:p w:rsidR="001165FC" w:rsidRPr="00A35C5D" w:rsidRDefault="001165FC" w:rsidP="00570222">
            <w:pPr>
              <w:rPr>
                <w:sz w:val="20"/>
              </w:rPr>
            </w:pPr>
            <w:r w:rsidRPr="00A35C5D">
              <w:rPr>
                <w:sz w:val="20"/>
              </w:rPr>
              <w:lastRenderedPageBreak/>
              <w:t>Corporate LDAP</w:t>
            </w:r>
          </w:p>
        </w:tc>
        <w:tc>
          <w:tcPr>
            <w:tcW w:w="1194" w:type="dxa"/>
          </w:tcPr>
          <w:p w:rsidR="001165FC" w:rsidRPr="00A35C5D" w:rsidRDefault="001165FC" w:rsidP="00570222">
            <w:pPr>
              <w:rPr>
                <w:sz w:val="20"/>
              </w:rPr>
            </w:pPr>
            <w:r w:rsidRPr="00A35C5D">
              <w:rPr>
                <w:sz w:val="20"/>
              </w:rPr>
              <w:t>LDAP</w:t>
            </w:r>
          </w:p>
        </w:tc>
        <w:tc>
          <w:tcPr>
            <w:tcW w:w="1611" w:type="dxa"/>
          </w:tcPr>
          <w:p w:rsidR="001165FC" w:rsidRPr="00A35C5D" w:rsidRDefault="001165FC" w:rsidP="00570222">
            <w:pPr>
              <w:rPr>
                <w:sz w:val="20"/>
              </w:rPr>
            </w:pPr>
            <w:r w:rsidRPr="00A35C5D">
              <w:rPr>
                <w:sz w:val="20"/>
              </w:rPr>
              <w:t>Configuration Server</w:t>
            </w:r>
          </w:p>
        </w:tc>
        <w:tc>
          <w:tcPr>
            <w:tcW w:w="1944" w:type="dxa"/>
          </w:tcPr>
          <w:p w:rsidR="001165FC" w:rsidRPr="00A35C5D" w:rsidRDefault="001165FC" w:rsidP="00570222">
            <w:pPr>
              <w:rPr>
                <w:sz w:val="20"/>
              </w:rPr>
            </w:pPr>
            <w:r w:rsidRPr="00A35C5D">
              <w:rPr>
                <w:sz w:val="20"/>
              </w:rPr>
              <w:t>Provision the network infrastructure  (e.g. DNS) for the new traffic</w:t>
            </w:r>
          </w:p>
          <w:p w:rsidR="001165FC" w:rsidRPr="00A35C5D" w:rsidRDefault="001165FC" w:rsidP="00570222">
            <w:pPr>
              <w:rPr>
                <w:sz w:val="20"/>
              </w:rPr>
            </w:pPr>
            <w:r w:rsidRPr="00A35C5D">
              <w:rPr>
                <w:sz w:val="20"/>
              </w:rPr>
              <w:t>Create and provision the security information (certificates, etc.)</w:t>
            </w:r>
          </w:p>
        </w:tc>
        <w:tc>
          <w:tcPr>
            <w:tcW w:w="3274" w:type="dxa"/>
          </w:tcPr>
          <w:p w:rsidR="001165FC" w:rsidRPr="00A35C5D" w:rsidRDefault="001165FC" w:rsidP="00570222">
            <w:pPr>
              <w:rPr>
                <w:sz w:val="20"/>
              </w:rPr>
            </w:pPr>
            <w:r w:rsidRPr="00A35C5D">
              <w:rPr>
                <w:sz w:val="20"/>
              </w:rPr>
              <w:t>This interface is used to perform authentication of users using the solution.</w:t>
            </w:r>
          </w:p>
        </w:tc>
      </w:tr>
      <w:tr w:rsidR="001165FC" w:rsidTr="00570222">
        <w:trPr>
          <w:cantSplit/>
          <w:trHeight w:val="108"/>
        </w:trPr>
        <w:tc>
          <w:tcPr>
            <w:tcW w:w="1281" w:type="dxa"/>
          </w:tcPr>
          <w:p w:rsidR="001165FC" w:rsidRPr="00A35C5D" w:rsidRDefault="001165FC" w:rsidP="00570222">
            <w:pPr>
              <w:rPr>
                <w:sz w:val="20"/>
              </w:rPr>
            </w:pPr>
            <w:r w:rsidRPr="00A35C5D">
              <w:rPr>
                <w:sz w:val="20"/>
              </w:rPr>
              <w:t>User of Solution Applications via Load Balancers</w:t>
            </w:r>
          </w:p>
        </w:tc>
        <w:tc>
          <w:tcPr>
            <w:tcW w:w="1194" w:type="dxa"/>
          </w:tcPr>
          <w:p w:rsidR="001165FC" w:rsidRPr="00A35C5D" w:rsidRDefault="001165FC" w:rsidP="00570222">
            <w:pPr>
              <w:rPr>
                <w:sz w:val="20"/>
              </w:rPr>
            </w:pPr>
            <w:r w:rsidRPr="00A35C5D">
              <w:rPr>
                <w:sz w:val="20"/>
              </w:rPr>
              <w:t>HTTP(S)/TCP</w:t>
            </w:r>
          </w:p>
        </w:tc>
        <w:tc>
          <w:tcPr>
            <w:tcW w:w="1611" w:type="dxa"/>
          </w:tcPr>
          <w:p w:rsidR="001165FC" w:rsidRPr="00A35C5D" w:rsidRDefault="001165FC" w:rsidP="00570222">
            <w:pPr>
              <w:rPr>
                <w:sz w:val="20"/>
              </w:rPr>
            </w:pPr>
            <w:r w:rsidRPr="00A35C5D">
              <w:rPr>
                <w:sz w:val="20"/>
              </w:rPr>
              <w:t xml:space="preserve">GAX, GA, GI2, </w:t>
            </w:r>
            <w:proofErr w:type="spellStart"/>
            <w:r w:rsidRPr="00A35C5D">
              <w:rPr>
                <w:sz w:val="20"/>
              </w:rPr>
              <w:t>EzPulse</w:t>
            </w:r>
            <w:proofErr w:type="spellEnd"/>
            <w:r w:rsidRPr="00A35C5D">
              <w:rPr>
                <w:sz w:val="20"/>
              </w:rPr>
              <w:t>, IWS</w:t>
            </w:r>
          </w:p>
        </w:tc>
        <w:tc>
          <w:tcPr>
            <w:tcW w:w="1944" w:type="dxa"/>
          </w:tcPr>
          <w:p w:rsidR="001165FC" w:rsidRPr="00A35C5D" w:rsidRDefault="001165FC" w:rsidP="00570222">
            <w:pPr>
              <w:rPr>
                <w:sz w:val="20"/>
              </w:rPr>
            </w:pPr>
            <w:r w:rsidRPr="00A35C5D">
              <w:rPr>
                <w:sz w:val="20"/>
              </w:rPr>
              <w:t>Provision the corporate load balancers and firewalls to handle the solution application traffic.</w:t>
            </w:r>
          </w:p>
          <w:p w:rsidR="001165FC" w:rsidRPr="00A35C5D" w:rsidRDefault="001165FC" w:rsidP="00570222">
            <w:pPr>
              <w:rPr>
                <w:sz w:val="20"/>
              </w:rPr>
            </w:pPr>
            <w:r w:rsidRPr="00A35C5D">
              <w:rPr>
                <w:sz w:val="20"/>
              </w:rPr>
              <w:t>Create and provision the security information (certificates, etc.)</w:t>
            </w:r>
          </w:p>
        </w:tc>
        <w:tc>
          <w:tcPr>
            <w:tcW w:w="3274" w:type="dxa"/>
          </w:tcPr>
          <w:p w:rsidR="001165FC" w:rsidRPr="00A35C5D" w:rsidRDefault="001165FC" w:rsidP="00570222">
            <w:pPr>
              <w:rPr>
                <w:sz w:val="20"/>
              </w:rPr>
            </w:pPr>
            <w:r w:rsidRPr="00A35C5D">
              <w:rPr>
                <w:sz w:val="20"/>
              </w:rPr>
              <w:t>This interface is used for user to access the solution’s applications (GA, GAX, etc.)</w:t>
            </w:r>
          </w:p>
        </w:tc>
      </w:tr>
      <w:tr w:rsidR="001165FC" w:rsidTr="00570222">
        <w:trPr>
          <w:cantSplit/>
          <w:trHeight w:val="108"/>
        </w:trPr>
        <w:tc>
          <w:tcPr>
            <w:tcW w:w="1281" w:type="dxa"/>
          </w:tcPr>
          <w:p w:rsidR="001165FC" w:rsidRPr="00A35C5D" w:rsidRDefault="001165FC" w:rsidP="00570222">
            <w:pPr>
              <w:rPr>
                <w:sz w:val="20"/>
              </w:rPr>
            </w:pPr>
            <w:r w:rsidRPr="00A35C5D">
              <w:rPr>
                <w:sz w:val="20"/>
              </w:rPr>
              <w:t>Corporate Network Management System</w:t>
            </w:r>
          </w:p>
        </w:tc>
        <w:tc>
          <w:tcPr>
            <w:tcW w:w="1194" w:type="dxa"/>
          </w:tcPr>
          <w:p w:rsidR="001165FC" w:rsidRPr="00A35C5D" w:rsidRDefault="001165FC" w:rsidP="00570222">
            <w:pPr>
              <w:rPr>
                <w:sz w:val="20"/>
              </w:rPr>
            </w:pPr>
            <w:r w:rsidRPr="00A35C5D">
              <w:rPr>
                <w:sz w:val="20"/>
              </w:rPr>
              <w:t>SNMP</w:t>
            </w:r>
          </w:p>
        </w:tc>
        <w:tc>
          <w:tcPr>
            <w:tcW w:w="1611" w:type="dxa"/>
          </w:tcPr>
          <w:p w:rsidR="001165FC" w:rsidRPr="00A35C5D" w:rsidRDefault="001165FC" w:rsidP="00570222">
            <w:pPr>
              <w:rPr>
                <w:sz w:val="20"/>
              </w:rPr>
            </w:pPr>
            <w:proofErr w:type="spellStart"/>
            <w:r w:rsidRPr="00A35C5D">
              <w:rPr>
                <w:sz w:val="20"/>
              </w:rPr>
              <w:t>Genesys</w:t>
            </w:r>
            <w:proofErr w:type="spellEnd"/>
            <w:r w:rsidRPr="00A35C5D">
              <w:rPr>
                <w:sz w:val="20"/>
              </w:rPr>
              <w:t xml:space="preserve"> SNMP Master Agent</w:t>
            </w:r>
          </w:p>
        </w:tc>
        <w:tc>
          <w:tcPr>
            <w:tcW w:w="1944" w:type="dxa"/>
          </w:tcPr>
          <w:p w:rsidR="001165FC" w:rsidRPr="00A35C5D" w:rsidRDefault="001165FC" w:rsidP="00570222">
            <w:pPr>
              <w:rPr>
                <w:sz w:val="20"/>
              </w:rPr>
            </w:pPr>
            <w:r w:rsidRPr="00A35C5D">
              <w:rPr>
                <w:sz w:val="20"/>
              </w:rPr>
              <w:t>Provision the network infrastructure  (e.g. DNS) for the new traffic</w:t>
            </w:r>
          </w:p>
          <w:p w:rsidR="001165FC" w:rsidRPr="00A35C5D" w:rsidRDefault="001165FC" w:rsidP="00570222">
            <w:pPr>
              <w:rPr>
                <w:sz w:val="20"/>
              </w:rPr>
            </w:pPr>
            <w:r w:rsidRPr="00A35C5D">
              <w:rPr>
                <w:sz w:val="20"/>
              </w:rPr>
              <w:t>Create and provision the security information (certificates, etc.)</w:t>
            </w:r>
          </w:p>
        </w:tc>
        <w:tc>
          <w:tcPr>
            <w:tcW w:w="3274" w:type="dxa"/>
          </w:tcPr>
          <w:p w:rsidR="001165FC" w:rsidRPr="00A35C5D" w:rsidRDefault="001165FC" w:rsidP="00570222">
            <w:pPr>
              <w:rPr>
                <w:sz w:val="20"/>
              </w:rPr>
            </w:pPr>
            <w:r w:rsidRPr="00A35C5D">
              <w:rPr>
                <w:sz w:val="20"/>
              </w:rPr>
              <w:t xml:space="preserve">This interface is used to integrate the solution with the Corporate network management system. </w:t>
            </w:r>
          </w:p>
        </w:tc>
      </w:tr>
    </w:tbl>
    <w:p w:rsidR="00545575" w:rsidRDefault="0059660F">
      <w:pPr>
        <w:pStyle w:val="Caption"/>
      </w:pPr>
      <w:bookmarkStart w:id="146" w:name="_Toc383174930"/>
      <w:r>
        <w:t xml:space="preserve">Table </w:t>
      </w:r>
      <w:r w:rsidR="00F12A54">
        <w:fldChar w:fldCharType="begin"/>
      </w:r>
      <w:r>
        <w:instrText xml:space="preserve"> SEQ Table \* ARABIC </w:instrText>
      </w:r>
      <w:r w:rsidR="00F12A54">
        <w:fldChar w:fldCharType="separate"/>
      </w:r>
      <w:r>
        <w:rPr>
          <w:noProof/>
        </w:rPr>
        <w:t>3</w:t>
      </w:r>
      <w:r w:rsidR="00F12A54">
        <w:fldChar w:fldCharType="end"/>
      </w:r>
      <w:r>
        <w:t xml:space="preserve"> - External Interfaces</w:t>
      </w:r>
      <w:bookmarkEnd w:id="146"/>
    </w:p>
    <w:p w:rsidR="001165FC" w:rsidRDefault="009612B0" w:rsidP="001165FC">
      <w:r>
        <w:t>Session Border Controllers and Media Gateways must be compliant with the following standard specifications:</w:t>
      </w:r>
    </w:p>
    <w:p w:rsidR="00545575" w:rsidRDefault="009612B0">
      <w:pPr>
        <w:pStyle w:val="BulletList1"/>
      </w:pPr>
      <w:r>
        <w:t>IETF RFC 3261</w:t>
      </w:r>
      <w:r>
        <w:tab/>
        <w:t>SIP: Session Initiation Protocol</w:t>
      </w:r>
    </w:p>
    <w:p w:rsidR="00545575" w:rsidRDefault="009612B0">
      <w:pPr>
        <w:pStyle w:val="BulletList1"/>
      </w:pPr>
      <w:r>
        <w:t>IETF RFC 3262</w:t>
      </w:r>
      <w:r>
        <w:tab/>
        <w:t xml:space="preserve">Reliability of Provisional </w:t>
      </w:r>
      <w:proofErr w:type="spellStart"/>
      <w:r>
        <w:t>Repsonsed</w:t>
      </w:r>
      <w:proofErr w:type="spellEnd"/>
      <w:r>
        <w:t xml:space="preserve"> in SIP</w:t>
      </w:r>
    </w:p>
    <w:p w:rsidR="00545575" w:rsidRDefault="009612B0">
      <w:pPr>
        <w:pStyle w:val="BulletList1"/>
      </w:pPr>
      <w:r>
        <w:t>IETF R</w:t>
      </w:r>
      <w:r w:rsidR="00E00CD8">
        <w:t>FC 3264</w:t>
      </w:r>
      <w:r w:rsidR="00E00CD8">
        <w:tab/>
        <w:t>Offer/</w:t>
      </w:r>
      <w:proofErr w:type="spellStart"/>
      <w:r w:rsidR="00E00CD8">
        <w:t>Anser</w:t>
      </w:r>
      <w:proofErr w:type="spellEnd"/>
      <w:r w:rsidR="00E00CD8">
        <w:t xml:space="preserve"> model with SDP</w:t>
      </w:r>
    </w:p>
    <w:p w:rsidR="00E00CD8" w:rsidRPr="00E43568" w:rsidRDefault="00E00CD8" w:rsidP="00E00CD8">
      <w:pPr>
        <w:pStyle w:val="BulletList1"/>
      </w:pPr>
      <w:r>
        <w:t>IETF RFC 3311</w:t>
      </w:r>
      <w:r>
        <w:tab/>
      </w:r>
      <w:r w:rsidRPr="00E43568">
        <w:t>The Session Initiation Protocol (SIP) UPDATE Method</w:t>
      </w:r>
    </w:p>
    <w:p w:rsidR="00E00CD8" w:rsidRPr="00E43568" w:rsidRDefault="00E00CD8" w:rsidP="00E00CD8">
      <w:pPr>
        <w:pStyle w:val="BulletList1"/>
      </w:pPr>
      <w:r>
        <w:t>IETF RFC 3960</w:t>
      </w:r>
      <w:r>
        <w:tab/>
      </w:r>
      <w:r w:rsidRPr="00E43568">
        <w:t>Early Media and Ringing Tone Generation in the Session Initiation Protocol (SIP)</w:t>
      </w:r>
    </w:p>
    <w:p w:rsidR="00E00CD8" w:rsidRDefault="00E00CD8" w:rsidP="00E00CD8">
      <w:pPr>
        <w:pStyle w:val="BulletList1"/>
      </w:pPr>
      <w:r>
        <w:t>IETF RFC 4566</w:t>
      </w:r>
      <w:r>
        <w:tab/>
      </w:r>
      <w:r w:rsidRPr="00E43568">
        <w:t>SDP: Session Description Protocol</w:t>
      </w:r>
    </w:p>
    <w:p w:rsidR="00E00CD8" w:rsidRPr="00E43568" w:rsidRDefault="00E00CD8" w:rsidP="00E00CD8">
      <w:pPr>
        <w:pStyle w:val="BulletList1"/>
      </w:pPr>
      <w:r>
        <w:lastRenderedPageBreak/>
        <w:t>IETF RFC 6337</w:t>
      </w:r>
      <w:r>
        <w:tab/>
      </w:r>
      <w:r w:rsidRPr="0008306D">
        <w:t>Session Initiation Protocol (SIP) Usage of the Offer/Answer Model</w:t>
      </w:r>
    </w:p>
    <w:p w:rsidR="00E00CD8" w:rsidRPr="00E43568" w:rsidRDefault="00E00CD8" w:rsidP="00E00CD8">
      <w:pPr>
        <w:pStyle w:val="BulletList1"/>
      </w:pPr>
      <w:r>
        <w:t>IETF RFC 3323</w:t>
      </w:r>
      <w:r>
        <w:tab/>
      </w:r>
      <w:r w:rsidRPr="00E43568">
        <w:t>A Privacy Mechanism for SIP</w:t>
      </w:r>
    </w:p>
    <w:p w:rsidR="00E00CD8" w:rsidRPr="00E43568" w:rsidRDefault="00E00CD8" w:rsidP="00E00CD8">
      <w:pPr>
        <w:pStyle w:val="BulletList1"/>
      </w:pPr>
      <w:r>
        <w:t>IETF RFC 3325</w:t>
      </w:r>
      <w:r>
        <w:tab/>
      </w:r>
      <w:r w:rsidRPr="00E43568">
        <w:t>Private Extensions to the Session Initiation Protocol (SIP) for Asserted Identity</w:t>
      </w:r>
    </w:p>
    <w:p w:rsidR="00E00CD8" w:rsidRPr="00E43568" w:rsidRDefault="00E00CD8" w:rsidP="00E00CD8">
      <w:pPr>
        <w:pStyle w:val="BulletList1"/>
      </w:pPr>
      <w:r>
        <w:t>IETF RFC 3326</w:t>
      </w:r>
      <w:r>
        <w:tab/>
      </w:r>
      <w:r w:rsidRPr="00E43568">
        <w:t>Reason Header</w:t>
      </w:r>
    </w:p>
    <w:p w:rsidR="009612B0" w:rsidRDefault="009612B0" w:rsidP="001165FC">
      <w:r>
        <w:t>The following standard specifications should also be supported by the SBC or Media Gateway.  If the border element is not compliant there are workarounds within SIP Server:</w:t>
      </w:r>
    </w:p>
    <w:p w:rsidR="00545575" w:rsidRDefault="00545575">
      <w:pPr>
        <w:pStyle w:val="BulletList1"/>
      </w:pPr>
    </w:p>
    <w:p w:rsidR="009612B0" w:rsidRPr="00432D91" w:rsidRDefault="00E00CD8" w:rsidP="001165FC">
      <w:r>
        <w:t xml:space="preserve">For more details, please consult the </w:t>
      </w:r>
      <w:hyperlink r:id="rId97" w:history="1">
        <w:r w:rsidR="00F73195" w:rsidRPr="003D48B0">
          <w:rPr>
            <w:rStyle w:val="Hyperlink"/>
          </w:rPr>
          <w:t xml:space="preserve">SIP Server </w:t>
        </w:r>
        <w:r w:rsidR="003D48B0" w:rsidRPr="003D48B0">
          <w:rPr>
            <w:rStyle w:val="Hyperlink"/>
          </w:rPr>
          <w:t>Integration Reference Manual</w:t>
        </w:r>
      </w:hyperlink>
      <w:r w:rsidR="003D48B0">
        <w:t xml:space="preserve"> [</w:t>
      </w:r>
      <w:r w:rsidR="003D48B0" w:rsidRPr="003D48B0">
        <w:t>http://docs.genesys.com/Documentation/SIPS/8.1.1/IntegrationReferenceManual/Welcome</w:t>
      </w:r>
      <w:r w:rsidR="003D48B0">
        <w:t>]</w:t>
      </w:r>
      <w:r w:rsidR="00F73195">
        <w:t>.</w:t>
      </w:r>
    </w:p>
    <w:p w:rsidR="001165FC" w:rsidRDefault="001165FC" w:rsidP="001165FC">
      <w:pPr>
        <w:pStyle w:val="Heading2"/>
      </w:pPr>
      <w:bookmarkStart w:id="147" w:name="_Toc359861660"/>
      <w:bookmarkStart w:id="148" w:name="_Toc383173362"/>
      <w:r>
        <w:t xml:space="preserve">Operational </w:t>
      </w:r>
      <w:bookmarkEnd w:id="147"/>
      <w:r w:rsidR="00145A81">
        <w:t>Management</w:t>
      </w:r>
      <w:bookmarkEnd w:id="148"/>
    </w:p>
    <w:p w:rsidR="00B11F4A" w:rsidRDefault="00B11F4A" w:rsidP="001165FC">
      <w:r>
        <w:t xml:space="preserve">Once a </w:t>
      </w:r>
      <w:proofErr w:type="spellStart"/>
      <w:r>
        <w:t>Genesys</w:t>
      </w:r>
      <w:proofErr w:type="spellEnd"/>
      <w:r>
        <w:t xml:space="preserve"> solution is in place, managing the solution becomes a primary concern of the customer.  There are two approaches to operational management that need to be considered for the solution.  </w:t>
      </w:r>
    </w:p>
    <w:p w:rsidR="00145A81" w:rsidRDefault="00B11F4A" w:rsidP="00FD5D32">
      <w:pPr>
        <w:pStyle w:val="ListNumber"/>
        <w:numPr>
          <w:ilvl w:val="0"/>
          <w:numId w:val="35"/>
        </w:numPr>
      </w:pPr>
      <w:r>
        <w:t xml:space="preserve">If </w:t>
      </w:r>
      <w:proofErr w:type="spellStart"/>
      <w:r>
        <w:t>Genesys</w:t>
      </w:r>
      <w:proofErr w:type="spellEnd"/>
      <w:r>
        <w:t xml:space="preserve"> components are the main focus of the operation, then using </w:t>
      </w:r>
      <w:proofErr w:type="spellStart"/>
      <w:r>
        <w:t>Genesys</w:t>
      </w:r>
      <w:proofErr w:type="spellEnd"/>
      <w:r>
        <w:t xml:space="preserve"> Administrator and GAX becomes the primary mechanism for administering the solution.</w:t>
      </w:r>
    </w:p>
    <w:p w:rsidR="00B11F4A" w:rsidRDefault="00B11F4A" w:rsidP="00540D6A">
      <w:pPr>
        <w:pStyle w:val="ListNumber"/>
      </w:pPr>
      <w:r>
        <w:t xml:space="preserve">If </w:t>
      </w:r>
      <w:proofErr w:type="spellStart"/>
      <w:r>
        <w:t>Genesys</w:t>
      </w:r>
      <w:proofErr w:type="spellEnd"/>
      <w:r>
        <w:t xml:space="preserve"> is part of a larger operation, then integration into the customer’s operational management tool becomes </w:t>
      </w:r>
      <w:r w:rsidR="008C097E">
        <w:t>advisable</w:t>
      </w:r>
      <w:r>
        <w:t>.</w:t>
      </w:r>
    </w:p>
    <w:p w:rsidR="00B11F4A" w:rsidRDefault="00540D6A" w:rsidP="001165FC">
      <w:r>
        <w:t xml:space="preserve">In both cases, </w:t>
      </w:r>
      <w:proofErr w:type="spellStart"/>
      <w:r>
        <w:t>Genesys</w:t>
      </w:r>
      <w:proofErr w:type="spellEnd"/>
      <w:r>
        <w:t xml:space="preserve"> Administration and GAX software need to be installed and configured to manage the solution.</w:t>
      </w:r>
    </w:p>
    <w:p w:rsidR="00CC5869" w:rsidRDefault="00CC5869" w:rsidP="00CC5869">
      <w:pPr>
        <w:pStyle w:val="Heading3"/>
      </w:pPr>
      <w:bookmarkStart w:id="149" w:name="_Toc383173363"/>
      <w:r>
        <w:t>Network Management Systems</w:t>
      </w:r>
      <w:bookmarkEnd w:id="149"/>
    </w:p>
    <w:p w:rsidR="00540D6A" w:rsidRDefault="00540D6A" w:rsidP="001165FC">
      <w:r>
        <w:t xml:space="preserve">If the customer does have a Network Management System (NMS), then </w:t>
      </w:r>
      <w:proofErr w:type="spellStart"/>
      <w:r>
        <w:t>Genesys</w:t>
      </w:r>
      <w:proofErr w:type="spellEnd"/>
      <w:r>
        <w:t xml:space="preserve"> components need to be integrated into their NMS.  This is typically done by setting up the SNMP Master Agent to send SNMP events and info to their NMS.  </w:t>
      </w:r>
    </w:p>
    <w:p w:rsidR="00540D6A" w:rsidRDefault="00540D6A" w:rsidP="001165FC">
      <w:r>
        <w:t xml:space="preserve">Examples of supportable NMS includes HP </w:t>
      </w:r>
      <w:proofErr w:type="spellStart"/>
      <w:r>
        <w:t>OpenView</w:t>
      </w:r>
      <w:proofErr w:type="spellEnd"/>
      <w:r>
        <w:t xml:space="preserve"> and </w:t>
      </w:r>
      <w:proofErr w:type="spellStart"/>
      <w:r>
        <w:t>OpenNMS</w:t>
      </w:r>
      <w:proofErr w:type="spellEnd"/>
      <w:r>
        <w:t xml:space="preserve"> (an open source NMS - </w:t>
      </w:r>
      <w:hyperlink r:id="rId98" w:history="1">
        <w:r w:rsidR="00CC5869">
          <w:rPr>
            <w:rStyle w:val="Hyperlink"/>
          </w:rPr>
          <w:t>http://www.opennms.org/</w:t>
        </w:r>
      </w:hyperlink>
      <w:r w:rsidR="00CC5869">
        <w:t>).</w:t>
      </w:r>
    </w:p>
    <w:p w:rsidR="00CC5869" w:rsidRDefault="00E679A5" w:rsidP="00CC5869">
      <w:pPr>
        <w:pStyle w:val="Heading3"/>
      </w:pPr>
      <w:bookmarkStart w:id="150" w:name="_Toc383173364"/>
      <w:r>
        <w:t>Serviceability</w:t>
      </w:r>
      <w:bookmarkEnd w:id="150"/>
      <w:r w:rsidR="00CC5869">
        <w:t xml:space="preserve"> </w:t>
      </w:r>
    </w:p>
    <w:p w:rsidR="00CC5869" w:rsidRDefault="00E679A5" w:rsidP="00CC5869">
      <w:r>
        <w:t xml:space="preserve">Serviceability relates to the ability of technical support to identify issues and defects within the system.  </w:t>
      </w:r>
      <w:r w:rsidR="00187410">
        <w:t>Most of this relates to the ability to retrieve logs and configuration information and pass them back to technical support.</w:t>
      </w:r>
    </w:p>
    <w:p w:rsidR="00187410" w:rsidRDefault="00187410" w:rsidP="00CC5869">
      <w:r>
        <w:t>Setting up logical logging locations is a best practice that can reduce the time to send logs to support.  Configuring 3</w:t>
      </w:r>
      <w:r w:rsidRPr="00187410">
        <w:rPr>
          <w:vertAlign w:val="superscript"/>
        </w:rPr>
        <w:t>rd</w:t>
      </w:r>
      <w:r>
        <w:t xml:space="preserve"> party components to log into the same location is ideal as well.</w:t>
      </w:r>
      <w:r w:rsidR="00772DE7">
        <w:t xml:space="preserve">  Establishing a “log” directory in the root of the disk structure and logging there is recommended:</w:t>
      </w:r>
    </w:p>
    <w:p w:rsidR="00772DE7" w:rsidRDefault="00F21DB9" w:rsidP="00772DE7">
      <w:pPr>
        <w:pStyle w:val="Code"/>
        <w:ind w:left="720"/>
      </w:pPr>
      <w:r>
        <w:lastRenderedPageBreak/>
        <w:t>D</w:t>
      </w:r>
      <w:r w:rsidR="00772DE7">
        <w:t>:</w:t>
      </w:r>
      <w:r w:rsidR="00675C78">
        <w:t>\GCTI</w:t>
      </w:r>
      <w:r w:rsidR="00772DE7">
        <w:t>\log</w:t>
      </w:r>
    </w:p>
    <w:p w:rsidR="00772DE7" w:rsidRDefault="00772DE7" w:rsidP="00772DE7">
      <w:pPr>
        <w:pStyle w:val="Code"/>
        <w:ind w:left="720"/>
      </w:pPr>
      <w:r>
        <w:t xml:space="preserve">/log </w:t>
      </w:r>
    </w:p>
    <w:p w:rsidR="00187410" w:rsidRDefault="00187410" w:rsidP="00CC5869">
      <w:r>
        <w:t>At the time of this writing, technical support is building a tool that will aggregate and retrieve logs for analysis from a customer’s environment.  Once in place, this should be a standard part of the solution.</w:t>
      </w:r>
    </w:p>
    <w:p w:rsidR="00187410" w:rsidRPr="00CC5869" w:rsidRDefault="00911C00" w:rsidP="00CC5869">
      <w:r>
        <w:t>Proactive monitoring provides the most complete servicing of a customer’s environment. This is provided through Premium Care and is beyond the scope of this document.</w:t>
      </w:r>
    </w:p>
    <w:p w:rsidR="00CC5869" w:rsidRDefault="00CC5869" w:rsidP="00CC5869">
      <w:pPr>
        <w:pStyle w:val="Heading3"/>
      </w:pPr>
      <w:bookmarkStart w:id="151" w:name="_Toc383173365"/>
      <w:r>
        <w:t>Provisioning</w:t>
      </w:r>
      <w:bookmarkEnd w:id="151"/>
    </w:p>
    <w:p w:rsidR="00911C00" w:rsidRDefault="00911C00" w:rsidP="00CC5869">
      <w:r>
        <w:t xml:space="preserve">Provisioning devices (i.e. phones) for users and keeping them updated with the latest firmware is an essential component of a telephony solution.  Device Management is a key feature of the next (8.5) version of SIP Server and Feature Server. </w:t>
      </w:r>
      <w:r w:rsidR="004C212A">
        <w:t xml:space="preserve"> It enables the administrator to configure one or more phones including updating firmware, setting up specific phone set features, etc.</w:t>
      </w:r>
      <w:r w:rsidR="008B15F7">
        <w:t xml:space="preserve">  The device management solution also provides individual and bulk provisioning of phones and SIP endpoints.  See section </w:t>
      </w:r>
      <w:r w:rsidR="00F12A54">
        <w:fldChar w:fldCharType="begin"/>
      </w:r>
      <w:r w:rsidR="008B15F7">
        <w:instrText xml:space="preserve"> REF _Ref379380022 \r \h </w:instrText>
      </w:r>
      <w:r w:rsidR="00F12A54">
        <w:fldChar w:fldCharType="separate"/>
      </w:r>
      <w:r w:rsidR="008B15F7">
        <w:t>4.5</w:t>
      </w:r>
      <w:r w:rsidR="00F12A54">
        <w:fldChar w:fldCharType="end"/>
      </w:r>
      <w:r w:rsidR="008B15F7">
        <w:t xml:space="preserve"> </w:t>
      </w:r>
      <w:r w:rsidR="00F12A54">
        <w:fldChar w:fldCharType="begin"/>
      </w:r>
      <w:r w:rsidR="008B15F7">
        <w:instrText xml:space="preserve"> REF _Ref379380022 \h </w:instrText>
      </w:r>
      <w:r w:rsidR="00F12A54">
        <w:fldChar w:fldCharType="separate"/>
      </w:r>
      <w:r w:rsidR="008545C6">
        <w:t>Device Management</w:t>
      </w:r>
      <w:r w:rsidR="00F12A54">
        <w:fldChar w:fldCharType="end"/>
      </w:r>
      <w:r w:rsidR="008B15F7">
        <w:t xml:space="preserve"> </w:t>
      </w:r>
    </w:p>
    <w:p w:rsidR="00665C03" w:rsidRDefault="00665C03" w:rsidP="00CC5869">
      <w:r>
        <w:t>Other alternatives are out there</w:t>
      </w:r>
      <w:r w:rsidR="004C212A">
        <w:t xml:space="preserve"> in the interim</w:t>
      </w:r>
      <w:r>
        <w:t>. A custom solution of setting up a DHCP and FTP</w:t>
      </w:r>
      <w:r w:rsidR="00A55FDB">
        <w:t>/HTTP</w:t>
      </w:r>
      <w:r>
        <w:t xml:space="preserve"> server for phone support has been delivered to some customers.</w:t>
      </w:r>
      <w:r w:rsidR="00A55FDB">
        <w:t xml:space="preserve">  </w:t>
      </w:r>
    </w:p>
    <w:p w:rsidR="00665C03" w:rsidRPr="00CC5869" w:rsidRDefault="007C21E8" w:rsidP="00CC5869">
      <w:r>
        <w:object w:dxaOrig="13351" w:dyaOrig="8671">
          <v:shape id="_x0000_i1050" type="#_x0000_t75" style="width:468pt;height:303.9pt" o:ole="">
            <v:imagedata r:id="rId99" o:title=""/>
          </v:shape>
          <o:OLEObject Type="Embed" ProgID="Visio.Drawing.15" ShapeID="_x0000_i1050" DrawAspect="Content" ObjectID="_1456916961" r:id="rId100"/>
        </w:object>
      </w:r>
    </w:p>
    <w:p w:rsidR="00145A81" w:rsidRDefault="007C21E8" w:rsidP="007C21E8">
      <w:pPr>
        <w:pStyle w:val="Caption"/>
      </w:pPr>
      <w:bookmarkStart w:id="152" w:name="_Toc379380284"/>
      <w:r>
        <w:t xml:space="preserve">Figure </w:t>
      </w:r>
      <w:fldSimple w:instr=" SEQ Figure \* ARABIC ">
        <w:r w:rsidR="001E3E35">
          <w:rPr>
            <w:noProof/>
          </w:rPr>
          <w:t>32</w:t>
        </w:r>
      </w:fldSimple>
      <w:r>
        <w:t xml:space="preserve"> - Provisioning Server</w:t>
      </w:r>
      <w:bookmarkEnd w:id="152"/>
    </w:p>
    <w:p w:rsidR="007C21E8" w:rsidRPr="007C21E8" w:rsidRDefault="007C21E8" w:rsidP="007C21E8">
      <w:r>
        <w:lastRenderedPageBreak/>
        <w:t>The phone is configured to make a DHCP request to get its IP address from the DHCP Server.  It will then also have an address to an HTTP or FTP server to request updated firmware and configuration.  Once the phone is updated, it will register its address with SIP Server and the phone can then be used in normal operations.</w:t>
      </w:r>
    </w:p>
    <w:p w:rsidR="006E3078" w:rsidRDefault="006E3078" w:rsidP="007D5186">
      <w:pPr>
        <w:pStyle w:val="Heading1"/>
      </w:pPr>
      <w:bookmarkStart w:id="153" w:name="_Toc383173366"/>
      <w:bookmarkEnd w:id="110"/>
      <w:bookmarkEnd w:id="111"/>
      <w:bookmarkEnd w:id="112"/>
      <w:r>
        <w:lastRenderedPageBreak/>
        <w:t>Implementation View</w:t>
      </w:r>
      <w:bookmarkEnd w:id="153"/>
    </w:p>
    <w:p w:rsidR="00CF0435" w:rsidRPr="00CF0435" w:rsidRDefault="00CF0435" w:rsidP="00CF0435">
      <w:r>
        <w:t>The Implementation View describes details such as sizing security and configuration of the solution based on the previous deployment and interaction views.</w:t>
      </w:r>
    </w:p>
    <w:p w:rsidR="007D5186" w:rsidRDefault="00AE165E" w:rsidP="006E3078">
      <w:pPr>
        <w:pStyle w:val="Heading2"/>
      </w:pPr>
      <w:bookmarkStart w:id="154" w:name="_Ref369780553"/>
      <w:bookmarkStart w:id="155" w:name="_Ref369780570"/>
      <w:bookmarkStart w:id="156" w:name="_Ref369780661"/>
      <w:bookmarkStart w:id="157" w:name="_Ref369780670"/>
      <w:bookmarkStart w:id="158" w:name="_Ref372637316"/>
      <w:bookmarkStart w:id="159" w:name="_Ref372637347"/>
      <w:bookmarkStart w:id="160" w:name="_Toc383173367"/>
      <w:r>
        <w:t>Solution</w:t>
      </w:r>
      <w:r w:rsidR="007D5186">
        <w:t xml:space="preserve"> Sizing</w:t>
      </w:r>
      <w:r w:rsidR="00E44635">
        <w:t xml:space="preserve"> Guidelines</w:t>
      </w:r>
      <w:bookmarkEnd w:id="154"/>
      <w:bookmarkEnd w:id="155"/>
      <w:bookmarkEnd w:id="156"/>
      <w:bookmarkEnd w:id="157"/>
      <w:bookmarkEnd w:id="158"/>
      <w:bookmarkEnd w:id="159"/>
      <w:bookmarkEnd w:id="160"/>
    </w:p>
    <w:p w:rsidR="00AE165E" w:rsidRDefault="00117121" w:rsidP="00AE165E">
      <w:r>
        <w:t xml:space="preserve">This section provides guidelines on sizing the solution components to determine the server requirements.  </w:t>
      </w:r>
      <w:r w:rsidR="00AE165E">
        <w:t xml:space="preserve">Providing a simple and accurate sizing guideline is difficult as there are many variables, between the number of agents, the type of call flows, peak call volumes, </w:t>
      </w:r>
      <w:r>
        <w:t xml:space="preserve">network bandwidth, </w:t>
      </w:r>
      <w:r w:rsidR="00AE165E">
        <w:t xml:space="preserve">etc. that can occur within the </w:t>
      </w:r>
      <w:r>
        <w:t xml:space="preserve">customer’s operations.  </w:t>
      </w:r>
    </w:p>
    <w:p w:rsidR="00AE165E" w:rsidRDefault="000A4406" w:rsidP="00AE165E">
      <w:r>
        <w:t>The approach taken is to assume certain variables such as busy hour calls, qualification, queue &amp; talk times and a mix of call flows</w:t>
      </w:r>
      <w:r w:rsidR="00CF0435">
        <w:t xml:space="preserve"> (as depicted in section </w:t>
      </w:r>
      <w:r w:rsidR="00F12A54">
        <w:fldChar w:fldCharType="begin"/>
      </w:r>
      <w:r w:rsidR="00CF0435">
        <w:instrText xml:space="preserve"> REF _Ref372709655 \r \h </w:instrText>
      </w:r>
      <w:r w:rsidR="00F12A54">
        <w:fldChar w:fldCharType="separate"/>
      </w:r>
      <w:r w:rsidR="00CF0435">
        <w:t>5.1</w:t>
      </w:r>
      <w:r w:rsidR="00F12A54">
        <w:fldChar w:fldCharType="end"/>
      </w:r>
      <w:r w:rsidR="00CF0435">
        <w:t xml:space="preserve"> </w:t>
      </w:r>
      <w:r w:rsidR="00F12A54">
        <w:fldChar w:fldCharType="begin"/>
      </w:r>
      <w:r w:rsidR="00CF0435">
        <w:instrText xml:space="preserve"> REF _Ref372709661 \h </w:instrText>
      </w:r>
      <w:r w:rsidR="00F12A54">
        <w:fldChar w:fldCharType="separate"/>
      </w:r>
      <w:r w:rsidR="00CF0435">
        <w:t>Call Flows</w:t>
      </w:r>
      <w:r w:rsidR="00F12A54">
        <w:fldChar w:fldCharType="end"/>
      </w:r>
      <w:r w:rsidR="00CF0435">
        <w:t>)</w:t>
      </w:r>
      <w:r>
        <w:t>.  Based on these assumption</w:t>
      </w:r>
      <w:r w:rsidR="00DA4D5D">
        <w:t>s</w:t>
      </w:r>
      <w:r>
        <w:t>, the CPU, memory and data r</w:t>
      </w:r>
      <w:r w:rsidR="00CF0435">
        <w:t>equirements are calculated based on the two deployment targets of 2</w:t>
      </w:r>
      <w:r>
        <w:t xml:space="preserve">,000 agents and for </w:t>
      </w:r>
      <w:r w:rsidR="00CF0435">
        <w:t>25</w:t>
      </w:r>
      <w:r>
        <w:t>,000 agents.</w:t>
      </w:r>
      <w:r w:rsidR="00DA4D5D">
        <w:t xml:space="preserve">  </w:t>
      </w:r>
      <w:r w:rsidR="00CF0435">
        <w:t>The sizing also accounts for a centralized and multi-site deployment.</w:t>
      </w:r>
    </w:p>
    <w:p w:rsidR="0025468C" w:rsidRDefault="0025468C" w:rsidP="00AE165E">
      <w:r>
        <w:t>The sizing provided assumes use virtualization although specific requirements for the underlying hardware are also specified.</w:t>
      </w:r>
    </w:p>
    <w:p w:rsidR="00DA4D5D" w:rsidRPr="00AE165E" w:rsidRDefault="00DA4D5D" w:rsidP="00AE165E">
      <w:r>
        <w:t xml:space="preserve">Please treat this as a rule of thumb.  Changes to any variable can impact the overall sizing.  </w:t>
      </w:r>
    </w:p>
    <w:p w:rsidR="00A52C58" w:rsidRDefault="00A52C58" w:rsidP="006E3078">
      <w:pPr>
        <w:pStyle w:val="Heading3"/>
      </w:pPr>
      <w:bookmarkStart w:id="161" w:name="_Toc342029605"/>
      <w:bookmarkStart w:id="162" w:name="_Toc342376986"/>
      <w:bookmarkStart w:id="163" w:name="_Toc359861662"/>
      <w:bookmarkStart w:id="164" w:name="_Toc383173368"/>
      <w:r>
        <w:t>Solution Sizing</w:t>
      </w:r>
      <w:r w:rsidR="00104586">
        <w:t xml:space="preserve"> – Centralized Deployment</w:t>
      </w:r>
      <w:bookmarkEnd w:id="164"/>
    </w:p>
    <w:p w:rsidR="00A52C58" w:rsidRDefault="00104586" w:rsidP="00A52C58">
      <w:r>
        <w:t xml:space="preserve">This section provides the sizing for a centralized deployment supporting 2,000 agents.  </w:t>
      </w:r>
      <w:r w:rsidR="0068192B">
        <w:t xml:space="preserve">The virtual machines are based on the layout depicted in section </w:t>
      </w:r>
      <w:r w:rsidR="00F12A54">
        <w:fldChar w:fldCharType="begin"/>
      </w:r>
      <w:r w:rsidR="0068192B">
        <w:instrText xml:space="preserve"> REF _Ref372711936 \r \h </w:instrText>
      </w:r>
      <w:r w:rsidR="00F12A54">
        <w:fldChar w:fldCharType="separate"/>
      </w:r>
      <w:r w:rsidR="0068192B">
        <w:t>4.2.1</w:t>
      </w:r>
      <w:r w:rsidR="00F12A54">
        <w:fldChar w:fldCharType="end"/>
      </w:r>
      <w:r w:rsidR="0068192B">
        <w:t xml:space="preserve"> </w:t>
      </w:r>
      <w:r w:rsidR="00F12A54">
        <w:fldChar w:fldCharType="begin"/>
      </w:r>
      <w:r w:rsidR="0068192B">
        <w:instrText xml:space="preserve"> REF _Ref372711936 \h </w:instrText>
      </w:r>
      <w:r w:rsidR="00F12A54">
        <w:fldChar w:fldCharType="separate"/>
      </w:r>
      <w:r w:rsidR="0068192B">
        <w:t>Centralized Deployment</w:t>
      </w:r>
      <w:r w:rsidR="00F12A54">
        <w:fldChar w:fldCharType="end"/>
      </w:r>
      <w:r w:rsidR="0068192B">
        <w:t xml:space="preserve">. </w:t>
      </w:r>
      <w:r>
        <w:t xml:space="preserve"> </w:t>
      </w:r>
    </w:p>
    <w:p w:rsidR="0068192B" w:rsidRDefault="0068192B" w:rsidP="0068192B">
      <w:pPr>
        <w:pStyle w:val="Heading4"/>
      </w:pPr>
      <w:r>
        <w:t>Sizing Assumptions</w:t>
      </w:r>
    </w:p>
    <w:p w:rsidR="0090007B" w:rsidRPr="0090007B" w:rsidRDefault="00171462" w:rsidP="0090007B">
      <w:r>
        <w:t>The following assumptions are made regarding the sizing of this solution.</w:t>
      </w:r>
    </w:p>
    <w:tbl>
      <w:tblPr>
        <w:tblStyle w:val="TableGrid"/>
        <w:tblW w:w="4618" w:type="dxa"/>
        <w:tblLook w:val="04A0"/>
      </w:tblPr>
      <w:tblGrid>
        <w:gridCol w:w="3190"/>
        <w:gridCol w:w="1428"/>
      </w:tblGrid>
      <w:tr w:rsidR="0068192B" w:rsidRPr="0009520A" w:rsidTr="0068192B">
        <w:trPr>
          <w:trHeight w:val="20"/>
        </w:trPr>
        <w:tc>
          <w:tcPr>
            <w:tcW w:w="3190" w:type="dxa"/>
            <w:shd w:val="clear" w:color="auto" w:fill="C6D9F1" w:themeFill="text2" w:themeFillTint="33"/>
            <w:hideMark/>
          </w:tcPr>
          <w:p w:rsidR="0068192B" w:rsidRPr="0009520A" w:rsidRDefault="0068192B" w:rsidP="003F1654">
            <w:pPr>
              <w:rPr>
                <w:rFonts w:ascii="Arial" w:hAnsi="Arial"/>
                <w:sz w:val="36"/>
                <w:szCs w:val="36"/>
              </w:rPr>
            </w:pPr>
            <w:r w:rsidRPr="0009520A">
              <w:rPr>
                <w:kern w:val="24"/>
              </w:rPr>
              <w:t xml:space="preserve">Input Assumptions </w:t>
            </w:r>
          </w:p>
        </w:tc>
        <w:tc>
          <w:tcPr>
            <w:tcW w:w="1428" w:type="dxa"/>
            <w:shd w:val="clear" w:color="auto" w:fill="C6D9F1" w:themeFill="text2" w:themeFillTint="33"/>
            <w:hideMark/>
          </w:tcPr>
          <w:p w:rsidR="0068192B" w:rsidRPr="00E82BF1" w:rsidRDefault="0068192B" w:rsidP="003F1654">
            <w:pPr>
              <w:rPr>
                <w:szCs w:val="22"/>
              </w:rPr>
            </w:pPr>
            <w:r>
              <w:rPr>
                <w:szCs w:val="22"/>
              </w:rPr>
              <w:t>2,</w:t>
            </w:r>
            <w:r w:rsidRPr="00E82BF1">
              <w:rPr>
                <w:szCs w:val="22"/>
              </w:rPr>
              <w:t>00</w:t>
            </w:r>
            <w:r>
              <w:rPr>
                <w:szCs w:val="22"/>
              </w:rPr>
              <w:t>0</w:t>
            </w:r>
            <w:r w:rsidRPr="00E82BF1">
              <w:rPr>
                <w:szCs w:val="22"/>
              </w:rPr>
              <w:t xml:space="preserve"> Agents</w:t>
            </w:r>
          </w:p>
        </w:tc>
      </w:tr>
      <w:tr w:rsidR="0068192B" w:rsidRPr="0009520A" w:rsidTr="0068192B">
        <w:trPr>
          <w:trHeight w:val="20"/>
        </w:trPr>
        <w:tc>
          <w:tcPr>
            <w:tcW w:w="3190" w:type="dxa"/>
            <w:hideMark/>
          </w:tcPr>
          <w:p w:rsidR="0068192B" w:rsidRPr="0009520A" w:rsidRDefault="0068192B" w:rsidP="003F1654">
            <w:pPr>
              <w:rPr>
                <w:rFonts w:ascii="Arial" w:hAnsi="Arial"/>
                <w:sz w:val="36"/>
                <w:szCs w:val="36"/>
              </w:rPr>
            </w:pPr>
            <w:r>
              <w:rPr>
                <w:color w:val="000000"/>
                <w:kern w:val="24"/>
              </w:rPr>
              <w:t xml:space="preserve">Agents </w:t>
            </w:r>
            <w:r w:rsidRPr="0009520A">
              <w:rPr>
                <w:color w:val="000000"/>
                <w:kern w:val="24"/>
              </w:rPr>
              <w:t xml:space="preserve"> </w:t>
            </w:r>
          </w:p>
        </w:tc>
        <w:tc>
          <w:tcPr>
            <w:tcW w:w="1428" w:type="dxa"/>
            <w:hideMark/>
          </w:tcPr>
          <w:p w:rsidR="0068192B" w:rsidRPr="0009520A" w:rsidRDefault="0068192B" w:rsidP="003F1654">
            <w:pPr>
              <w:rPr>
                <w:rFonts w:ascii="Arial" w:hAnsi="Arial"/>
                <w:sz w:val="36"/>
                <w:szCs w:val="36"/>
              </w:rPr>
            </w:pPr>
            <w:r>
              <w:rPr>
                <w:color w:val="000000"/>
                <w:kern w:val="24"/>
              </w:rPr>
              <w:t>2,000</w:t>
            </w:r>
            <w:r w:rsidRPr="0009520A">
              <w:rPr>
                <w:color w:val="000000"/>
                <w:kern w:val="24"/>
              </w:rPr>
              <w:t xml:space="preserve"> </w:t>
            </w:r>
          </w:p>
        </w:tc>
      </w:tr>
      <w:tr w:rsidR="0068192B" w:rsidRPr="0009520A" w:rsidTr="0068192B">
        <w:trPr>
          <w:trHeight w:val="20"/>
        </w:trPr>
        <w:tc>
          <w:tcPr>
            <w:tcW w:w="3190" w:type="dxa"/>
            <w:hideMark/>
          </w:tcPr>
          <w:p w:rsidR="0068192B" w:rsidRPr="0009520A" w:rsidRDefault="0068192B" w:rsidP="003F1654">
            <w:pPr>
              <w:rPr>
                <w:rFonts w:ascii="Arial" w:hAnsi="Arial"/>
                <w:sz w:val="36"/>
                <w:szCs w:val="36"/>
              </w:rPr>
            </w:pPr>
            <w:r w:rsidRPr="0009520A">
              <w:rPr>
                <w:color w:val="000000"/>
                <w:kern w:val="24"/>
              </w:rPr>
              <w:t xml:space="preserve">Agent utilization </w:t>
            </w:r>
          </w:p>
        </w:tc>
        <w:tc>
          <w:tcPr>
            <w:tcW w:w="1428" w:type="dxa"/>
            <w:hideMark/>
          </w:tcPr>
          <w:p w:rsidR="0068192B" w:rsidRPr="0009520A" w:rsidRDefault="0068192B" w:rsidP="003F1654">
            <w:pPr>
              <w:rPr>
                <w:rFonts w:ascii="Arial" w:hAnsi="Arial"/>
                <w:sz w:val="36"/>
                <w:szCs w:val="36"/>
              </w:rPr>
            </w:pPr>
            <w:r w:rsidRPr="0009520A">
              <w:rPr>
                <w:color w:val="000000"/>
                <w:kern w:val="24"/>
              </w:rPr>
              <w:t xml:space="preserve">80% </w:t>
            </w:r>
          </w:p>
        </w:tc>
      </w:tr>
      <w:tr w:rsidR="0068192B" w:rsidRPr="0009520A" w:rsidTr="0068192B">
        <w:trPr>
          <w:trHeight w:val="20"/>
        </w:trPr>
        <w:tc>
          <w:tcPr>
            <w:tcW w:w="3190" w:type="dxa"/>
            <w:hideMark/>
          </w:tcPr>
          <w:p w:rsidR="0068192B" w:rsidRPr="0009520A" w:rsidRDefault="0068192B" w:rsidP="003F1654">
            <w:pPr>
              <w:rPr>
                <w:rFonts w:ascii="Arial" w:hAnsi="Arial"/>
                <w:sz w:val="36"/>
                <w:szCs w:val="36"/>
              </w:rPr>
            </w:pPr>
            <w:r w:rsidRPr="0009520A">
              <w:rPr>
                <w:color w:val="000000"/>
                <w:kern w:val="24"/>
              </w:rPr>
              <w:t xml:space="preserve">Call qualification time </w:t>
            </w:r>
          </w:p>
        </w:tc>
        <w:tc>
          <w:tcPr>
            <w:tcW w:w="1428" w:type="dxa"/>
            <w:hideMark/>
          </w:tcPr>
          <w:p w:rsidR="0068192B" w:rsidRPr="0009520A" w:rsidRDefault="0068192B" w:rsidP="003F1654">
            <w:pPr>
              <w:rPr>
                <w:rFonts w:ascii="Arial" w:hAnsi="Arial"/>
                <w:sz w:val="36"/>
                <w:szCs w:val="36"/>
              </w:rPr>
            </w:pPr>
            <w:r w:rsidRPr="0009520A">
              <w:rPr>
                <w:color w:val="000000"/>
                <w:kern w:val="24"/>
              </w:rPr>
              <w:t xml:space="preserve">60s </w:t>
            </w:r>
          </w:p>
        </w:tc>
      </w:tr>
      <w:tr w:rsidR="0068192B" w:rsidRPr="0009520A" w:rsidTr="0068192B">
        <w:trPr>
          <w:trHeight w:val="20"/>
        </w:trPr>
        <w:tc>
          <w:tcPr>
            <w:tcW w:w="3190" w:type="dxa"/>
            <w:hideMark/>
          </w:tcPr>
          <w:p w:rsidR="0068192B" w:rsidRPr="0009520A" w:rsidRDefault="0068192B" w:rsidP="003F1654">
            <w:pPr>
              <w:rPr>
                <w:rFonts w:ascii="Arial" w:hAnsi="Arial"/>
                <w:sz w:val="36"/>
                <w:szCs w:val="36"/>
              </w:rPr>
            </w:pPr>
            <w:r w:rsidRPr="0009520A">
              <w:rPr>
                <w:color w:val="000000"/>
                <w:kern w:val="24"/>
              </w:rPr>
              <w:t xml:space="preserve">Queue time </w:t>
            </w:r>
          </w:p>
        </w:tc>
        <w:tc>
          <w:tcPr>
            <w:tcW w:w="1428" w:type="dxa"/>
            <w:hideMark/>
          </w:tcPr>
          <w:p w:rsidR="0068192B" w:rsidRPr="0009520A" w:rsidRDefault="0068192B" w:rsidP="003F1654">
            <w:pPr>
              <w:rPr>
                <w:rFonts w:ascii="Arial" w:hAnsi="Arial"/>
                <w:sz w:val="36"/>
                <w:szCs w:val="36"/>
              </w:rPr>
            </w:pPr>
            <w:r w:rsidRPr="0009520A">
              <w:rPr>
                <w:color w:val="000000"/>
                <w:kern w:val="24"/>
              </w:rPr>
              <w:t xml:space="preserve">120s </w:t>
            </w:r>
          </w:p>
        </w:tc>
      </w:tr>
      <w:tr w:rsidR="0068192B" w:rsidRPr="0009520A" w:rsidTr="0068192B">
        <w:trPr>
          <w:trHeight w:val="20"/>
        </w:trPr>
        <w:tc>
          <w:tcPr>
            <w:tcW w:w="3190" w:type="dxa"/>
            <w:hideMark/>
          </w:tcPr>
          <w:p w:rsidR="0068192B" w:rsidRPr="0009520A" w:rsidRDefault="0068192B" w:rsidP="003F1654">
            <w:pPr>
              <w:rPr>
                <w:rFonts w:ascii="Arial" w:hAnsi="Arial"/>
                <w:sz w:val="36"/>
                <w:szCs w:val="36"/>
              </w:rPr>
            </w:pPr>
            <w:r w:rsidRPr="0009520A">
              <w:rPr>
                <w:color w:val="000000"/>
                <w:kern w:val="24"/>
              </w:rPr>
              <w:t xml:space="preserve">Talk time </w:t>
            </w:r>
          </w:p>
        </w:tc>
        <w:tc>
          <w:tcPr>
            <w:tcW w:w="1428" w:type="dxa"/>
            <w:hideMark/>
          </w:tcPr>
          <w:p w:rsidR="0068192B" w:rsidRPr="0009520A" w:rsidRDefault="0068192B" w:rsidP="003F1654">
            <w:pPr>
              <w:rPr>
                <w:rFonts w:ascii="Arial" w:hAnsi="Arial"/>
                <w:sz w:val="36"/>
                <w:szCs w:val="36"/>
              </w:rPr>
            </w:pPr>
            <w:r w:rsidRPr="0009520A">
              <w:rPr>
                <w:color w:val="000000"/>
                <w:kern w:val="24"/>
              </w:rPr>
              <w:t xml:space="preserve">180s </w:t>
            </w:r>
          </w:p>
        </w:tc>
      </w:tr>
      <w:tr w:rsidR="0090007B" w:rsidRPr="0009520A" w:rsidTr="0068192B">
        <w:trPr>
          <w:trHeight w:val="20"/>
        </w:trPr>
        <w:tc>
          <w:tcPr>
            <w:tcW w:w="3190" w:type="dxa"/>
            <w:hideMark/>
          </w:tcPr>
          <w:p w:rsidR="0090007B" w:rsidRPr="0009520A" w:rsidRDefault="0090007B" w:rsidP="003F1654">
            <w:pPr>
              <w:rPr>
                <w:color w:val="000000"/>
                <w:kern w:val="24"/>
              </w:rPr>
            </w:pPr>
            <w:r>
              <w:rPr>
                <w:color w:val="000000"/>
                <w:kern w:val="24"/>
              </w:rPr>
              <w:t>Calls Recorded</w:t>
            </w:r>
          </w:p>
        </w:tc>
        <w:tc>
          <w:tcPr>
            <w:tcW w:w="1428" w:type="dxa"/>
            <w:hideMark/>
          </w:tcPr>
          <w:p w:rsidR="0090007B" w:rsidRPr="0009520A" w:rsidRDefault="0090007B" w:rsidP="003F1654">
            <w:pPr>
              <w:rPr>
                <w:color w:val="000000"/>
                <w:kern w:val="24"/>
              </w:rPr>
            </w:pPr>
            <w:r>
              <w:rPr>
                <w:color w:val="000000"/>
                <w:kern w:val="24"/>
              </w:rPr>
              <w:t>100%</w:t>
            </w:r>
          </w:p>
        </w:tc>
      </w:tr>
      <w:tr w:rsidR="00171462" w:rsidRPr="0009520A" w:rsidTr="0068192B">
        <w:trPr>
          <w:trHeight w:val="20"/>
        </w:trPr>
        <w:tc>
          <w:tcPr>
            <w:tcW w:w="3190" w:type="dxa"/>
            <w:hideMark/>
          </w:tcPr>
          <w:p w:rsidR="00171462" w:rsidRDefault="00171462" w:rsidP="003F1654">
            <w:pPr>
              <w:rPr>
                <w:color w:val="000000"/>
                <w:kern w:val="24"/>
              </w:rPr>
            </w:pPr>
            <w:r>
              <w:rPr>
                <w:color w:val="000000"/>
                <w:kern w:val="24"/>
              </w:rPr>
              <w:t>Recording retention</w:t>
            </w:r>
          </w:p>
        </w:tc>
        <w:tc>
          <w:tcPr>
            <w:tcW w:w="1428" w:type="dxa"/>
            <w:hideMark/>
          </w:tcPr>
          <w:p w:rsidR="00171462" w:rsidRDefault="00171462" w:rsidP="003F1654">
            <w:pPr>
              <w:rPr>
                <w:color w:val="000000"/>
                <w:kern w:val="24"/>
              </w:rPr>
            </w:pPr>
          </w:p>
        </w:tc>
      </w:tr>
      <w:tr w:rsidR="00171462" w:rsidRPr="0009520A" w:rsidTr="0068192B">
        <w:trPr>
          <w:trHeight w:val="20"/>
        </w:trPr>
        <w:tc>
          <w:tcPr>
            <w:tcW w:w="3190" w:type="dxa"/>
            <w:hideMark/>
          </w:tcPr>
          <w:p w:rsidR="00171462" w:rsidRDefault="00171462" w:rsidP="003F1654">
            <w:pPr>
              <w:rPr>
                <w:color w:val="000000"/>
                <w:kern w:val="24"/>
              </w:rPr>
            </w:pPr>
            <w:r>
              <w:rPr>
                <w:color w:val="000000"/>
                <w:kern w:val="24"/>
              </w:rPr>
              <w:t>Log retention</w:t>
            </w:r>
          </w:p>
        </w:tc>
        <w:tc>
          <w:tcPr>
            <w:tcW w:w="1428" w:type="dxa"/>
            <w:hideMark/>
          </w:tcPr>
          <w:p w:rsidR="00171462" w:rsidRDefault="00171462" w:rsidP="003F1654">
            <w:pPr>
              <w:rPr>
                <w:color w:val="000000"/>
                <w:kern w:val="24"/>
              </w:rPr>
            </w:pPr>
            <w:r>
              <w:rPr>
                <w:color w:val="000000"/>
                <w:kern w:val="24"/>
              </w:rPr>
              <w:t>Debug 2 weeks</w:t>
            </w:r>
          </w:p>
        </w:tc>
      </w:tr>
      <w:tr w:rsidR="00171462" w:rsidRPr="0009520A" w:rsidTr="0068192B">
        <w:trPr>
          <w:trHeight w:val="20"/>
        </w:trPr>
        <w:tc>
          <w:tcPr>
            <w:tcW w:w="3190" w:type="dxa"/>
            <w:hideMark/>
          </w:tcPr>
          <w:p w:rsidR="00171462" w:rsidRDefault="00171462" w:rsidP="003F1654">
            <w:pPr>
              <w:rPr>
                <w:color w:val="000000"/>
                <w:kern w:val="24"/>
              </w:rPr>
            </w:pPr>
            <w:r>
              <w:rPr>
                <w:color w:val="000000"/>
                <w:kern w:val="24"/>
              </w:rPr>
              <w:lastRenderedPageBreak/>
              <w:t>Reporting History</w:t>
            </w:r>
          </w:p>
        </w:tc>
        <w:tc>
          <w:tcPr>
            <w:tcW w:w="1428" w:type="dxa"/>
            <w:hideMark/>
          </w:tcPr>
          <w:p w:rsidR="00171462" w:rsidRDefault="00171462" w:rsidP="003F1654">
            <w:pPr>
              <w:rPr>
                <w:color w:val="000000"/>
                <w:kern w:val="24"/>
              </w:rPr>
            </w:pPr>
            <w:r>
              <w:rPr>
                <w:color w:val="000000"/>
                <w:kern w:val="24"/>
              </w:rPr>
              <w:t>2 years</w:t>
            </w:r>
          </w:p>
        </w:tc>
      </w:tr>
      <w:tr w:rsidR="00171462" w:rsidRPr="0009520A" w:rsidTr="0068192B">
        <w:trPr>
          <w:trHeight w:val="20"/>
        </w:trPr>
        <w:tc>
          <w:tcPr>
            <w:tcW w:w="3190" w:type="dxa"/>
            <w:hideMark/>
          </w:tcPr>
          <w:p w:rsidR="00171462" w:rsidRDefault="00171462" w:rsidP="003F1654">
            <w:pPr>
              <w:rPr>
                <w:color w:val="000000"/>
                <w:kern w:val="24"/>
              </w:rPr>
            </w:pPr>
            <w:r>
              <w:rPr>
                <w:color w:val="000000"/>
                <w:kern w:val="24"/>
              </w:rPr>
              <w:t>Non-aggregated Reporting History</w:t>
            </w:r>
          </w:p>
        </w:tc>
        <w:tc>
          <w:tcPr>
            <w:tcW w:w="1428" w:type="dxa"/>
            <w:hideMark/>
          </w:tcPr>
          <w:p w:rsidR="00171462" w:rsidRDefault="00171462" w:rsidP="003F1654">
            <w:pPr>
              <w:rPr>
                <w:color w:val="000000"/>
                <w:kern w:val="24"/>
              </w:rPr>
            </w:pPr>
            <w:r>
              <w:rPr>
                <w:color w:val="000000"/>
                <w:kern w:val="24"/>
              </w:rPr>
              <w:t>3 months</w:t>
            </w:r>
          </w:p>
        </w:tc>
      </w:tr>
      <w:tr w:rsidR="0068192B" w:rsidRPr="00E82BF1" w:rsidTr="0068192B">
        <w:trPr>
          <w:trHeight w:val="20"/>
        </w:trPr>
        <w:tc>
          <w:tcPr>
            <w:tcW w:w="3190" w:type="dxa"/>
            <w:hideMark/>
          </w:tcPr>
          <w:p w:rsidR="0068192B" w:rsidRPr="00E82BF1" w:rsidRDefault="0068192B" w:rsidP="003F1654">
            <w:pPr>
              <w:rPr>
                <w:rFonts w:ascii="Arial" w:hAnsi="Arial"/>
                <w:b/>
                <w:i/>
                <w:sz w:val="36"/>
                <w:szCs w:val="36"/>
              </w:rPr>
            </w:pPr>
            <w:r w:rsidRPr="00E82BF1">
              <w:rPr>
                <w:b/>
                <w:i/>
                <w:kern w:val="24"/>
              </w:rPr>
              <w:t xml:space="preserve">Calculated worst case values </w:t>
            </w:r>
          </w:p>
        </w:tc>
        <w:tc>
          <w:tcPr>
            <w:tcW w:w="1428" w:type="dxa"/>
            <w:hideMark/>
          </w:tcPr>
          <w:p w:rsidR="0068192B" w:rsidRPr="00E82BF1" w:rsidRDefault="0068192B" w:rsidP="003F1654">
            <w:pPr>
              <w:rPr>
                <w:rFonts w:ascii="Arial" w:hAnsi="Arial"/>
                <w:b/>
                <w:i/>
                <w:sz w:val="36"/>
                <w:szCs w:val="36"/>
              </w:rPr>
            </w:pPr>
          </w:p>
        </w:tc>
      </w:tr>
      <w:tr w:rsidR="0068192B" w:rsidRPr="0009520A" w:rsidTr="0068192B">
        <w:trPr>
          <w:trHeight w:val="20"/>
        </w:trPr>
        <w:tc>
          <w:tcPr>
            <w:tcW w:w="3190" w:type="dxa"/>
            <w:hideMark/>
          </w:tcPr>
          <w:p w:rsidR="0068192B" w:rsidRPr="0009520A" w:rsidRDefault="0068192B" w:rsidP="003F1654">
            <w:pPr>
              <w:rPr>
                <w:rFonts w:ascii="Arial" w:hAnsi="Arial"/>
                <w:sz w:val="36"/>
                <w:szCs w:val="36"/>
              </w:rPr>
            </w:pPr>
            <w:r w:rsidRPr="0009520A">
              <w:rPr>
                <w:color w:val="000000"/>
                <w:kern w:val="24"/>
              </w:rPr>
              <w:t xml:space="preserve">Calls / agent / hour </w:t>
            </w:r>
          </w:p>
        </w:tc>
        <w:tc>
          <w:tcPr>
            <w:tcW w:w="1428" w:type="dxa"/>
            <w:hideMark/>
          </w:tcPr>
          <w:p w:rsidR="0068192B" w:rsidRPr="0009520A" w:rsidRDefault="00240888" w:rsidP="003F1654">
            <w:pPr>
              <w:rPr>
                <w:rFonts w:ascii="Arial" w:hAnsi="Arial"/>
                <w:sz w:val="36"/>
                <w:szCs w:val="36"/>
              </w:rPr>
            </w:pPr>
            <w:r>
              <w:rPr>
                <w:color w:val="000000"/>
                <w:kern w:val="24"/>
              </w:rPr>
              <w:t>32</w:t>
            </w:r>
            <w:r w:rsidR="0068192B" w:rsidRPr="0009520A">
              <w:rPr>
                <w:color w:val="000000"/>
                <w:kern w:val="24"/>
              </w:rPr>
              <w:t xml:space="preserve"> </w:t>
            </w:r>
          </w:p>
        </w:tc>
      </w:tr>
      <w:tr w:rsidR="0068192B" w:rsidRPr="0009520A" w:rsidTr="0068192B">
        <w:trPr>
          <w:trHeight w:val="20"/>
        </w:trPr>
        <w:tc>
          <w:tcPr>
            <w:tcW w:w="3190" w:type="dxa"/>
            <w:hideMark/>
          </w:tcPr>
          <w:p w:rsidR="0068192B" w:rsidRPr="0009520A" w:rsidRDefault="0068192B" w:rsidP="003F1654">
            <w:pPr>
              <w:rPr>
                <w:rFonts w:ascii="Arial" w:hAnsi="Arial"/>
                <w:sz w:val="36"/>
                <w:szCs w:val="36"/>
              </w:rPr>
            </w:pPr>
            <w:r w:rsidRPr="0009520A">
              <w:rPr>
                <w:color w:val="000000"/>
                <w:kern w:val="24"/>
              </w:rPr>
              <w:t xml:space="preserve">Concurrent active calls </w:t>
            </w:r>
          </w:p>
        </w:tc>
        <w:tc>
          <w:tcPr>
            <w:tcW w:w="1428" w:type="dxa"/>
            <w:hideMark/>
          </w:tcPr>
          <w:p w:rsidR="0068192B" w:rsidRPr="0009520A" w:rsidRDefault="0068192B" w:rsidP="003F1654">
            <w:pPr>
              <w:rPr>
                <w:rFonts w:ascii="Arial" w:hAnsi="Arial"/>
                <w:sz w:val="36"/>
                <w:szCs w:val="36"/>
              </w:rPr>
            </w:pPr>
            <w:r>
              <w:rPr>
                <w:color w:val="000000"/>
                <w:kern w:val="24"/>
              </w:rPr>
              <w:t>2</w:t>
            </w:r>
            <w:r w:rsidRPr="0009520A">
              <w:rPr>
                <w:color w:val="000000"/>
                <w:kern w:val="24"/>
              </w:rPr>
              <w:t>00</w:t>
            </w:r>
            <w:r>
              <w:rPr>
                <w:color w:val="000000"/>
                <w:kern w:val="24"/>
              </w:rPr>
              <w:t>0</w:t>
            </w:r>
            <w:r w:rsidRPr="0009520A">
              <w:rPr>
                <w:color w:val="000000"/>
                <w:kern w:val="24"/>
              </w:rPr>
              <w:t xml:space="preserve"> </w:t>
            </w:r>
          </w:p>
        </w:tc>
      </w:tr>
      <w:tr w:rsidR="0068192B" w:rsidRPr="0009520A" w:rsidTr="0068192B">
        <w:trPr>
          <w:trHeight w:val="20"/>
        </w:trPr>
        <w:tc>
          <w:tcPr>
            <w:tcW w:w="3190" w:type="dxa"/>
            <w:hideMark/>
          </w:tcPr>
          <w:p w:rsidR="0068192B" w:rsidRPr="0009520A" w:rsidRDefault="0068192B" w:rsidP="003F1654">
            <w:pPr>
              <w:rPr>
                <w:rFonts w:ascii="Arial" w:hAnsi="Arial"/>
                <w:sz w:val="36"/>
                <w:szCs w:val="36"/>
              </w:rPr>
            </w:pPr>
            <w:r w:rsidRPr="0009520A">
              <w:rPr>
                <w:color w:val="000000"/>
                <w:kern w:val="24"/>
              </w:rPr>
              <w:t xml:space="preserve">Peak CAPS </w:t>
            </w:r>
          </w:p>
        </w:tc>
        <w:tc>
          <w:tcPr>
            <w:tcW w:w="1428" w:type="dxa"/>
            <w:hideMark/>
          </w:tcPr>
          <w:p w:rsidR="0068192B" w:rsidRPr="0009520A" w:rsidRDefault="00240888" w:rsidP="003F1654">
            <w:pPr>
              <w:rPr>
                <w:rFonts w:ascii="Arial" w:hAnsi="Arial"/>
                <w:sz w:val="36"/>
                <w:szCs w:val="36"/>
              </w:rPr>
            </w:pPr>
            <w:r>
              <w:rPr>
                <w:color w:val="000000"/>
                <w:kern w:val="24"/>
              </w:rPr>
              <w:t>8</w:t>
            </w:r>
          </w:p>
        </w:tc>
      </w:tr>
      <w:tr w:rsidR="0068192B" w:rsidRPr="0009520A" w:rsidTr="0068192B">
        <w:trPr>
          <w:trHeight w:val="20"/>
        </w:trPr>
        <w:tc>
          <w:tcPr>
            <w:tcW w:w="3190" w:type="dxa"/>
            <w:hideMark/>
          </w:tcPr>
          <w:p w:rsidR="0068192B" w:rsidRPr="0009520A" w:rsidRDefault="0068192B" w:rsidP="003F1654">
            <w:pPr>
              <w:rPr>
                <w:rFonts w:ascii="Arial" w:hAnsi="Arial"/>
                <w:sz w:val="36"/>
                <w:szCs w:val="36"/>
              </w:rPr>
            </w:pPr>
            <w:r w:rsidRPr="0009520A">
              <w:rPr>
                <w:color w:val="000000"/>
                <w:kern w:val="24"/>
              </w:rPr>
              <w:t xml:space="preserve">Busy hour calls </w:t>
            </w:r>
          </w:p>
        </w:tc>
        <w:tc>
          <w:tcPr>
            <w:tcW w:w="1428" w:type="dxa"/>
            <w:hideMark/>
          </w:tcPr>
          <w:p w:rsidR="0068192B" w:rsidRPr="0009520A" w:rsidRDefault="00240888" w:rsidP="003F1654">
            <w:pPr>
              <w:rPr>
                <w:rFonts w:ascii="Arial" w:hAnsi="Arial"/>
                <w:sz w:val="36"/>
                <w:szCs w:val="36"/>
              </w:rPr>
            </w:pPr>
            <w:r>
              <w:rPr>
                <w:color w:val="000000"/>
                <w:kern w:val="24"/>
              </w:rPr>
              <w:t>32</w:t>
            </w:r>
            <w:r w:rsidR="0068192B" w:rsidRPr="0009520A">
              <w:rPr>
                <w:color w:val="000000"/>
                <w:kern w:val="24"/>
              </w:rPr>
              <w:t>00</w:t>
            </w:r>
            <w:r w:rsidR="0068192B">
              <w:rPr>
                <w:color w:val="000000"/>
                <w:kern w:val="24"/>
              </w:rPr>
              <w:t>0</w:t>
            </w:r>
          </w:p>
        </w:tc>
      </w:tr>
    </w:tbl>
    <w:p w:rsidR="0068192B" w:rsidRDefault="0068192B" w:rsidP="0068192B"/>
    <w:p w:rsidR="0068192B" w:rsidRPr="00A70AA5" w:rsidRDefault="0068192B" w:rsidP="0068192B">
      <w:r w:rsidRPr="00A70AA5">
        <w:t xml:space="preserve">Based on the input above the impact of deploying </w:t>
      </w:r>
      <w:fldSimple w:instr=" DOCPROPERTY  Project  \* MERGEFORMAT ">
        <w:r>
          <w:t>SIP Telephony Solution</w:t>
        </w:r>
      </w:fldSimple>
      <w:r>
        <w:t xml:space="preserve"> </w:t>
      </w:r>
      <w:r w:rsidRPr="00A70AA5">
        <w:t>into a customer’s network (for a non-HA deployment) is:</w:t>
      </w:r>
    </w:p>
    <w:tbl>
      <w:tblPr>
        <w:tblStyle w:val="TableGrid"/>
        <w:tblW w:w="4618" w:type="dxa"/>
        <w:tblLook w:val="04A0"/>
      </w:tblPr>
      <w:tblGrid>
        <w:gridCol w:w="3190"/>
        <w:gridCol w:w="1428"/>
      </w:tblGrid>
      <w:tr w:rsidR="0068192B" w:rsidRPr="00A70AA5" w:rsidTr="0068192B">
        <w:trPr>
          <w:trHeight w:val="20"/>
        </w:trPr>
        <w:tc>
          <w:tcPr>
            <w:tcW w:w="3190" w:type="dxa"/>
            <w:shd w:val="clear" w:color="auto" w:fill="C6D9F1" w:themeFill="text2" w:themeFillTint="33"/>
            <w:hideMark/>
          </w:tcPr>
          <w:p w:rsidR="0068192B" w:rsidRPr="00A70AA5" w:rsidRDefault="0068192B" w:rsidP="003F1654">
            <w:pPr>
              <w:spacing w:after="200" w:line="276" w:lineRule="auto"/>
              <w:rPr>
                <w:rFonts w:eastAsiaTheme="minorEastAsia" w:cstheme="minorBidi"/>
                <w:szCs w:val="22"/>
              </w:rPr>
            </w:pPr>
            <w:r w:rsidRPr="00A70AA5">
              <w:rPr>
                <w:rFonts w:eastAsiaTheme="minorEastAsia" w:cstheme="minorBidi"/>
                <w:szCs w:val="22"/>
              </w:rPr>
              <w:t>Bandwidth type</w:t>
            </w:r>
          </w:p>
        </w:tc>
        <w:tc>
          <w:tcPr>
            <w:tcW w:w="1428" w:type="dxa"/>
            <w:shd w:val="clear" w:color="auto" w:fill="C6D9F1" w:themeFill="text2" w:themeFillTint="33"/>
            <w:hideMark/>
          </w:tcPr>
          <w:p w:rsidR="0068192B" w:rsidRPr="00A70AA5" w:rsidRDefault="00240888" w:rsidP="003F1654">
            <w:pPr>
              <w:spacing w:after="200" w:line="276" w:lineRule="auto"/>
              <w:rPr>
                <w:rFonts w:eastAsiaTheme="minorEastAsia" w:cstheme="minorBidi"/>
                <w:szCs w:val="22"/>
              </w:rPr>
            </w:pPr>
            <w:r>
              <w:rPr>
                <w:rFonts w:eastAsiaTheme="minorEastAsia" w:cstheme="minorBidi"/>
                <w:szCs w:val="22"/>
              </w:rPr>
              <w:t>2</w:t>
            </w:r>
            <w:r w:rsidR="0068192B">
              <w:rPr>
                <w:rFonts w:eastAsiaTheme="minorEastAsia" w:cstheme="minorBidi"/>
                <w:szCs w:val="22"/>
              </w:rPr>
              <w:t>,0</w:t>
            </w:r>
            <w:r w:rsidR="0068192B" w:rsidRPr="00A70AA5">
              <w:rPr>
                <w:rFonts w:eastAsiaTheme="minorEastAsia" w:cstheme="minorBidi"/>
                <w:szCs w:val="22"/>
              </w:rPr>
              <w:t>00 Agents</w:t>
            </w:r>
          </w:p>
        </w:tc>
      </w:tr>
      <w:tr w:rsidR="0068192B" w:rsidRPr="00A70AA5" w:rsidTr="0068192B">
        <w:trPr>
          <w:trHeight w:val="20"/>
        </w:trPr>
        <w:tc>
          <w:tcPr>
            <w:tcW w:w="3190" w:type="dxa"/>
            <w:hideMark/>
          </w:tcPr>
          <w:p w:rsidR="0068192B" w:rsidRPr="00A70AA5" w:rsidRDefault="0068192B" w:rsidP="003F1654">
            <w:pPr>
              <w:spacing w:after="200" w:line="276" w:lineRule="auto"/>
              <w:rPr>
                <w:rFonts w:eastAsiaTheme="minorEastAsia" w:cstheme="minorBidi"/>
                <w:szCs w:val="22"/>
              </w:rPr>
            </w:pPr>
            <w:r w:rsidRPr="00A70AA5">
              <w:rPr>
                <w:rFonts w:eastAsiaTheme="minorEastAsia" w:cstheme="minorBidi"/>
                <w:szCs w:val="22"/>
              </w:rPr>
              <w:t>Peak Voice (G.711) (this includes both ingress and egress traffic)</w:t>
            </w:r>
          </w:p>
        </w:tc>
        <w:tc>
          <w:tcPr>
            <w:tcW w:w="1428" w:type="dxa"/>
            <w:hideMark/>
          </w:tcPr>
          <w:p w:rsidR="0068192B" w:rsidRPr="00A70AA5" w:rsidRDefault="00240888" w:rsidP="003F1654">
            <w:pPr>
              <w:spacing w:after="200" w:line="276" w:lineRule="auto"/>
              <w:rPr>
                <w:rFonts w:eastAsiaTheme="minorEastAsia" w:cstheme="minorBidi"/>
                <w:szCs w:val="22"/>
              </w:rPr>
            </w:pPr>
            <w:r>
              <w:rPr>
                <w:rFonts w:eastAsiaTheme="minorEastAsia" w:cstheme="minorBidi"/>
                <w:szCs w:val="22"/>
              </w:rPr>
              <w:t>36</w:t>
            </w:r>
            <w:r w:rsidR="0068192B" w:rsidRPr="00A70AA5">
              <w:rPr>
                <w:rFonts w:eastAsiaTheme="minorEastAsia" w:cstheme="minorBidi"/>
                <w:szCs w:val="22"/>
              </w:rPr>
              <w:t>000</w:t>
            </w:r>
            <w:r w:rsidR="00AE31F3">
              <w:rPr>
                <w:rFonts w:eastAsiaTheme="minorEastAsia" w:cstheme="minorBidi"/>
                <w:szCs w:val="22"/>
              </w:rPr>
              <w:t>0</w:t>
            </w:r>
            <w:r w:rsidR="0068192B" w:rsidRPr="00A70AA5">
              <w:rPr>
                <w:rFonts w:eastAsiaTheme="minorEastAsia" w:cstheme="minorBidi"/>
                <w:szCs w:val="22"/>
              </w:rPr>
              <w:t xml:space="preserve"> kbps</w:t>
            </w:r>
          </w:p>
        </w:tc>
      </w:tr>
      <w:tr w:rsidR="0068192B" w:rsidRPr="00A70AA5" w:rsidTr="0068192B">
        <w:trPr>
          <w:trHeight w:val="20"/>
        </w:trPr>
        <w:tc>
          <w:tcPr>
            <w:tcW w:w="3190" w:type="dxa"/>
          </w:tcPr>
          <w:p w:rsidR="0068192B" w:rsidRPr="00A70AA5" w:rsidRDefault="0068192B" w:rsidP="003F1654">
            <w:pPr>
              <w:spacing w:after="200" w:line="276" w:lineRule="auto"/>
              <w:rPr>
                <w:rFonts w:eastAsiaTheme="minorEastAsia" w:cstheme="minorBidi"/>
                <w:szCs w:val="22"/>
              </w:rPr>
            </w:pPr>
            <w:r w:rsidRPr="00A70AA5">
              <w:rPr>
                <w:rFonts w:eastAsiaTheme="minorEastAsia" w:cstheme="minorBidi"/>
                <w:szCs w:val="22"/>
              </w:rPr>
              <w:t>Data (this is all the inter-component communications to process the calls)</w:t>
            </w:r>
          </w:p>
        </w:tc>
        <w:tc>
          <w:tcPr>
            <w:tcW w:w="1428" w:type="dxa"/>
          </w:tcPr>
          <w:p w:rsidR="0068192B" w:rsidRPr="00A70AA5" w:rsidRDefault="00240888" w:rsidP="003F1654">
            <w:pPr>
              <w:spacing w:after="200" w:line="276" w:lineRule="auto"/>
              <w:rPr>
                <w:rFonts w:eastAsiaTheme="minorEastAsia" w:cstheme="minorBidi"/>
                <w:szCs w:val="22"/>
              </w:rPr>
            </w:pPr>
            <w:r>
              <w:rPr>
                <w:rFonts w:eastAsiaTheme="minorEastAsia" w:cstheme="minorBidi"/>
                <w:szCs w:val="22"/>
              </w:rPr>
              <w:t>278</w:t>
            </w:r>
            <w:r w:rsidR="00AE31F3">
              <w:rPr>
                <w:rFonts w:eastAsiaTheme="minorEastAsia" w:cstheme="minorBidi"/>
                <w:szCs w:val="22"/>
              </w:rPr>
              <w:t>0</w:t>
            </w:r>
            <w:r w:rsidR="0068192B" w:rsidRPr="00A70AA5">
              <w:rPr>
                <w:rFonts w:eastAsiaTheme="minorEastAsia" w:cstheme="minorBidi"/>
                <w:szCs w:val="22"/>
              </w:rPr>
              <w:t xml:space="preserve"> kbps</w:t>
            </w:r>
          </w:p>
        </w:tc>
      </w:tr>
    </w:tbl>
    <w:p w:rsidR="0068192B" w:rsidRPr="00A70AA5" w:rsidRDefault="0068192B" w:rsidP="0068192B">
      <w:r w:rsidRPr="00A70AA5">
        <w:t>An HA deployment will require additional capacity based on communication between primary and backup nodes. The following is an estimate on the additional network capacity:</w:t>
      </w:r>
    </w:p>
    <w:tbl>
      <w:tblPr>
        <w:tblStyle w:val="TableGrid"/>
        <w:tblW w:w="4618" w:type="dxa"/>
        <w:tblLook w:val="04A0"/>
      </w:tblPr>
      <w:tblGrid>
        <w:gridCol w:w="3190"/>
        <w:gridCol w:w="1428"/>
      </w:tblGrid>
      <w:tr w:rsidR="0068192B" w:rsidRPr="00A70AA5" w:rsidTr="0068192B">
        <w:trPr>
          <w:trHeight w:val="20"/>
        </w:trPr>
        <w:tc>
          <w:tcPr>
            <w:tcW w:w="3190" w:type="dxa"/>
            <w:shd w:val="clear" w:color="auto" w:fill="C6D9F1" w:themeFill="text2" w:themeFillTint="33"/>
            <w:hideMark/>
          </w:tcPr>
          <w:p w:rsidR="0068192B" w:rsidRPr="00A70AA5" w:rsidRDefault="0068192B" w:rsidP="003F1654">
            <w:pPr>
              <w:spacing w:after="200" w:line="276" w:lineRule="auto"/>
              <w:rPr>
                <w:rFonts w:eastAsiaTheme="minorEastAsia" w:cstheme="minorBidi"/>
                <w:szCs w:val="22"/>
              </w:rPr>
            </w:pPr>
            <w:r w:rsidRPr="00A70AA5">
              <w:rPr>
                <w:rFonts w:eastAsiaTheme="minorEastAsia" w:cstheme="minorBidi"/>
                <w:szCs w:val="22"/>
              </w:rPr>
              <w:t>Bandwidth type</w:t>
            </w:r>
          </w:p>
        </w:tc>
        <w:tc>
          <w:tcPr>
            <w:tcW w:w="1428" w:type="dxa"/>
            <w:shd w:val="clear" w:color="auto" w:fill="C6D9F1" w:themeFill="text2" w:themeFillTint="33"/>
            <w:hideMark/>
          </w:tcPr>
          <w:p w:rsidR="0068192B" w:rsidRPr="00A70AA5" w:rsidRDefault="00240888" w:rsidP="003F1654">
            <w:pPr>
              <w:spacing w:after="200" w:line="276" w:lineRule="auto"/>
              <w:rPr>
                <w:rFonts w:eastAsiaTheme="minorEastAsia" w:cstheme="minorBidi"/>
                <w:szCs w:val="22"/>
              </w:rPr>
            </w:pPr>
            <w:r>
              <w:rPr>
                <w:rFonts w:eastAsiaTheme="minorEastAsia" w:cstheme="minorBidi"/>
                <w:szCs w:val="22"/>
              </w:rPr>
              <w:t>20</w:t>
            </w:r>
            <w:r w:rsidR="0068192B" w:rsidRPr="00A70AA5">
              <w:rPr>
                <w:rFonts w:eastAsiaTheme="minorEastAsia" w:cstheme="minorBidi"/>
                <w:szCs w:val="22"/>
              </w:rPr>
              <w:t>00 Agents</w:t>
            </w:r>
          </w:p>
        </w:tc>
      </w:tr>
      <w:tr w:rsidR="0068192B" w:rsidRPr="00A70AA5" w:rsidTr="0068192B">
        <w:trPr>
          <w:trHeight w:val="20"/>
        </w:trPr>
        <w:tc>
          <w:tcPr>
            <w:tcW w:w="3190" w:type="dxa"/>
            <w:hideMark/>
          </w:tcPr>
          <w:p w:rsidR="0068192B" w:rsidRPr="00A70AA5" w:rsidRDefault="0068192B" w:rsidP="003F1654">
            <w:pPr>
              <w:spacing w:after="200" w:line="276" w:lineRule="auto"/>
              <w:rPr>
                <w:rFonts w:eastAsiaTheme="minorEastAsia" w:cstheme="minorBidi"/>
                <w:szCs w:val="22"/>
              </w:rPr>
            </w:pPr>
            <w:r w:rsidRPr="00A70AA5">
              <w:rPr>
                <w:rFonts w:eastAsiaTheme="minorEastAsia" w:cstheme="minorBidi"/>
                <w:szCs w:val="22"/>
              </w:rPr>
              <w:t>Peak Voice (G.711)</w:t>
            </w:r>
          </w:p>
        </w:tc>
        <w:tc>
          <w:tcPr>
            <w:tcW w:w="1428" w:type="dxa"/>
            <w:hideMark/>
          </w:tcPr>
          <w:p w:rsidR="0068192B" w:rsidRPr="00A70AA5" w:rsidRDefault="0068192B" w:rsidP="003F1654">
            <w:pPr>
              <w:spacing w:after="200" w:line="276" w:lineRule="auto"/>
              <w:rPr>
                <w:rFonts w:eastAsiaTheme="minorEastAsia" w:cstheme="minorBidi"/>
                <w:szCs w:val="22"/>
              </w:rPr>
            </w:pPr>
            <w:r w:rsidRPr="00A70AA5">
              <w:rPr>
                <w:rFonts w:eastAsiaTheme="minorEastAsia" w:cstheme="minorBidi"/>
                <w:szCs w:val="22"/>
              </w:rPr>
              <w:t>There is no additional voice traffic with HA</w:t>
            </w:r>
          </w:p>
        </w:tc>
      </w:tr>
      <w:tr w:rsidR="0068192B" w:rsidRPr="00A70AA5" w:rsidTr="0068192B">
        <w:trPr>
          <w:trHeight w:val="20"/>
        </w:trPr>
        <w:tc>
          <w:tcPr>
            <w:tcW w:w="3190" w:type="dxa"/>
          </w:tcPr>
          <w:p w:rsidR="0068192B" w:rsidRPr="00A70AA5" w:rsidRDefault="0068192B" w:rsidP="003F1654">
            <w:pPr>
              <w:spacing w:after="200" w:line="276" w:lineRule="auto"/>
              <w:rPr>
                <w:rFonts w:eastAsiaTheme="minorEastAsia" w:cstheme="minorBidi"/>
                <w:szCs w:val="22"/>
              </w:rPr>
            </w:pPr>
            <w:r w:rsidRPr="00A70AA5">
              <w:rPr>
                <w:rFonts w:eastAsiaTheme="minorEastAsia" w:cstheme="minorBidi"/>
                <w:szCs w:val="22"/>
              </w:rPr>
              <w:t>Data (this is the additional bandwidth needed for replicating data between the primary and backup nodes.)</w:t>
            </w:r>
          </w:p>
        </w:tc>
        <w:tc>
          <w:tcPr>
            <w:tcW w:w="1428" w:type="dxa"/>
          </w:tcPr>
          <w:p w:rsidR="0068192B" w:rsidRPr="00A70AA5" w:rsidRDefault="00240888" w:rsidP="003F1654">
            <w:pPr>
              <w:spacing w:after="200" w:line="276" w:lineRule="auto"/>
              <w:rPr>
                <w:rFonts w:eastAsiaTheme="minorEastAsia" w:cstheme="minorBidi"/>
                <w:szCs w:val="22"/>
              </w:rPr>
            </w:pPr>
            <w:r>
              <w:rPr>
                <w:rFonts w:eastAsiaTheme="minorEastAsia" w:cstheme="minorBidi"/>
                <w:szCs w:val="22"/>
              </w:rPr>
              <w:t>20</w:t>
            </w:r>
            <w:r w:rsidR="0068192B" w:rsidRPr="00A70AA5">
              <w:rPr>
                <w:rFonts w:eastAsiaTheme="minorEastAsia" w:cstheme="minorBidi"/>
                <w:szCs w:val="22"/>
              </w:rPr>
              <w:t>00</w:t>
            </w:r>
            <w:r w:rsidR="00AE31F3">
              <w:rPr>
                <w:rFonts w:eastAsiaTheme="minorEastAsia" w:cstheme="minorBidi"/>
                <w:szCs w:val="22"/>
              </w:rPr>
              <w:t>0</w:t>
            </w:r>
            <w:r w:rsidR="0068192B" w:rsidRPr="00A70AA5">
              <w:rPr>
                <w:rFonts w:eastAsiaTheme="minorEastAsia" w:cstheme="minorBidi"/>
                <w:szCs w:val="22"/>
              </w:rPr>
              <w:t xml:space="preserve"> kbps</w:t>
            </w:r>
          </w:p>
        </w:tc>
      </w:tr>
    </w:tbl>
    <w:p w:rsidR="0068192B" w:rsidRDefault="00240888" w:rsidP="00240888">
      <w:pPr>
        <w:pStyle w:val="Heading4"/>
      </w:pPr>
      <w:r>
        <w:lastRenderedPageBreak/>
        <w:t>Hardware/Virtualization Assumption</w:t>
      </w:r>
    </w:p>
    <w:p w:rsidR="00240888" w:rsidRDefault="00A66080" w:rsidP="0068192B">
      <w:r>
        <w:t>The underlying hardware will impact the overall performance of any virtualization solution.  To that end, the following hardware requirements are assumed:</w:t>
      </w:r>
    </w:p>
    <w:p w:rsidR="00A66080" w:rsidRPr="00FA5E1F" w:rsidRDefault="00F55FA4" w:rsidP="00F55FA4">
      <w:pPr>
        <w:pStyle w:val="BulletList1"/>
      </w:pPr>
      <w:r>
        <w:rPr>
          <w:rFonts w:cs="TimesNewRoman"/>
        </w:rPr>
        <w:t>Core Intel Xeon E5530, 2.26</w:t>
      </w:r>
      <w:r w:rsidRPr="00230B8B">
        <w:rPr>
          <w:rFonts w:cs="TimesNewRoman"/>
        </w:rPr>
        <w:t xml:space="preserve"> GHz</w:t>
      </w:r>
    </w:p>
    <w:p w:rsidR="00FA5E1F" w:rsidRPr="00FA5E1F" w:rsidRDefault="00FA5E1F" w:rsidP="00F55FA4">
      <w:pPr>
        <w:pStyle w:val="BulletList1"/>
      </w:pPr>
      <w:r>
        <w:rPr>
          <w:rFonts w:cs="TimesNewRoman"/>
        </w:rPr>
        <w:t>NIC cards</w:t>
      </w:r>
    </w:p>
    <w:p w:rsidR="00FA5E1F" w:rsidRPr="00FA5E1F" w:rsidRDefault="00FA5E1F" w:rsidP="00F55FA4">
      <w:pPr>
        <w:pStyle w:val="BulletList1"/>
      </w:pPr>
      <w:r>
        <w:rPr>
          <w:rFonts w:cs="TimesNewRoman"/>
        </w:rPr>
        <w:t>RAID controllers</w:t>
      </w:r>
    </w:p>
    <w:p w:rsidR="00FA5E1F" w:rsidRDefault="00FA5E1F" w:rsidP="00F55FA4">
      <w:pPr>
        <w:pStyle w:val="BulletList1"/>
      </w:pPr>
    </w:p>
    <w:p w:rsidR="00A66080" w:rsidRDefault="00A66080" w:rsidP="0068192B">
      <w:r>
        <w:t xml:space="preserve">In addition, it is assumed that each hardware server will be running </w:t>
      </w:r>
      <w:proofErr w:type="spellStart"/>
      <w:r>
        <w:t>ESXi</w:t>
      </w:r>
      <w:proofErr w:type="spellEnd"/>
      <w:r>
        <w:t xml:space="preserve"> v5</w:t>
      </w:r>
      <w:r w:rsidR="00F55FA4">
        <w:t>.4 or greater directly on the hardware server.</w:t>
      </w:r>
    </w:p>
    <w:p w:rsidR="00F55FA4" w:rsidRDefault="00FA5E1F" w:rsidP="00FA5E1F">
      <w:pPr>
        <w:pStyle w:val="IssueToDo"/>
      </w:pPr>
      <w:r>
        <w:t xml:space="preserve">Update with </w:t>
      </w:r>
      <w:r w:rsidR="00BB7F65">
        <w:t>recommended hardware.</w:t>
      </w:r>
    </w:p>
    <w:p w:rsidR="00F55FA4" w:rsidRDefault="00F55FA4" w:rsidP="00F55FA4">
      <w:pPr>
        <w:pStyle w:val="Heading4"/>
      </w:pPr>
      <w:r>
        <w:t>Virtual Machine Sizing</w:t>
      </w:r>
    </w:p>
    <w:p w:rsidR="00F55FA4" w:rsidRDefault="00FB500C" w:rsidP="0068192B">
      <w:r>
        <w:t>The following table details the virtual machine sizing for CPU, RAM and disk.  For further details please see the accompanying ACD-</w:t>
      </w:r>
      <w:proofErr w:type="spellStart"/>
      <w:r>
        <w:t>Replacement_VMSizing</w:t>
      </w:r>
      <w:proofErr w:type="spellEnd"/>
      <w:r>
        <w:t xml:space="preserve"> spreadsheet.</w:t>
      </w:r>
    </w:p>
    <w:p w:rsidR="00FB500C" w:rsidRPr="0068192B" w:rsidRDefault="00FB500C" w:rsidP="0068192B"/>
    <w:tbl>
      <w:tblPr>
        <w:tblStyle w:val="MediumShading2-Accent5"/>
        <w:tblW w:w="0" w:type="auto"/>
        <w:tblLook w:val="04A0"/>
      </w:tblPr>
      <w:tblGrid>
        <w:gridCol w:w="2178"/>
        <w:gridCol w:w="810"/>
        <w:gridCol w:w="900"/>
        <w:gridCol w:w="2214"/>
      </w:tblGrid>
      <w:tr w:rsidR="00FB500C" w:rsidRPr="00F55FA4" w:rsidTr="00FB500C">
        <w:trPr>
          <w:cnfStyle w:val="100000000000"/>
          <w:trHeight w:val="300"/>
        </w:trPr>
        <w:tc>
          <w:tcPr>
            <w:cnfStyle w:val="001000000100"/>
            <w:tcW w:w="2178" w:type="dxa"/>
            <w:hideMark/>
          </w:tcPr>
          <w:p w:rsidR="00F55FA4" w:rsidRPr="00F55FA4" w:rsidRDefault="00F55FA4">
            <w:pPr>
              <w:rPr>
                <w:u w:val="single"/>
              </w:rPr>
            </w:pPr>
            <w:r w:rsidRPr="00F55FA4">
              <w:rPr>
                <w:u w:val="single"/>
              </w:rPr>
              <w:t>VM</w:t>
            </w:r>
          </w:p>
        </w:tc>
        <w:tc>
          <w:tcPr>
            <w:tcW w:w="810" w:type="dxa"/>
            <w:noWrap/>
            <w:hideMark/>
          </w:tcPr>
          <w:p w:rsidR="00F55FA4" w:rsidRPr="00F55FA4" w:rsidRDefault="00F55FA4" w:rsidP="00474EA0">
            <w:pPr>
              <w:jc w:val="center"/>
              <w:cnfStyle w:val="100000000000"/>
              <w:rPr>
                <w:u w:val="single"/>
              </w:rPr>
            </w:pPr>
            <w:r w:rsidRPr="00F55FA4">
              <w:rPr>
                <w:u w:val="single"/>
              </w:rPr>
              <w:t>CPU</w:t>
            </w:r>
          </w:p>
        </w:tc>
        <w:tc>
          <w:tcPr>
            <w:tcW w:w="900" w:type="dxa"/>
            <w:noWrap/>
            <w:hideMark/>
          </w:tcPr>
          <w:p w:rsidR="00F55FA4" w:rsidRPr="00F55FA4" w:rsidRDefault="00F55FA4" w:rsidP="00474EA0">
            <w:pPr>
              <w:jc w:val="center"/>
              <w:cnfStyle w:val="100000000000"/>
              <w:rPr>
                <w:u w:val="single"/>
              </w:rPr>
            </w:pPr>
            <w:r w:rsidRPr="00F55FA4">
              <w:rPr>
                <w:u w:val="single"/>
              </w:rPr>
              <w:t>RAM</w:t>
            </w:r>
          </w:p>
        </w:tc>
        <w:tc>
          <w:tcPr>
            <w:tcW w:w="2214" w:type="dxa"/>
            <w:hideMark/>
          </w:tcPr>
          <w:p w:rsidR="00F55FA4" w:rsidRPr="00F55FA4" w:rsidRDefault="00F55FA4" w:rsidP="00474EA0">
            <w:pPr>
              <w:cnfStyle w:val="100000000000"/>
              <w:rPr>
                <w:u w:val="single"/>
              </w:rPr>
            </w:pPr>
            <w:r w:rsidRPr="00F55FA4">
              <w:rPr>
                <w:u w:val="single"/>
              </w:rPr>
              <w:t>Disk0/1</w:t>
            </w:r>
          </w:p>
        </w:tc>
      </w:tr>
      <w:tr w:rsidR="00FB500C" w:rsidRPr="00F55FA4" w:rsidTr="00FB500C">
        <w:trPr>
          <w:cnfStyle w:val="000000100000"/>
          <w:trHeight w:val="900"/>
        </w:trPr>
        <w:tc>
          <w:tcPr>
            <w:cnfStyle w:val="001000000000"/>
            <w:tcW w:w="2178" w:type="dxa"/>
            <w:hideMark/>
          </w:tcPr>
          <w:p w:rsidR="00F55FA4" w:rsidRPr="00F55FA4" w:rsidRDefault="00F55FA4">
            <w:r>
              <w:t>SIP R</w:t>
            </w:r>
            <w:r w:rsidRPr="00F55FA4">
              <w:t>outing prim</w:t>
            </w:r>
            <w:r>
              <w:t>ary</w:t>
            </w:r>
          </w:p>
        </w:tc>
        <w:tc>
          <w:tcPr>
            <w:tcW w:w="810" w:type="dxa"/>
            <w:noWrap/>
            <w:hideMark/>
          </w:tcPr>
          <w:p w:rsidR="00F55FA4" w:rsidRPr="00F55FA4" w:rsidRDefault="00F55FA4" w:rsidP="00474EA0">
            <w:pPr>
              <w:jc w:val="center"/>
              <w:cnfStyle w:val="000000100000"/>
            </w:pPr>
            <w:r w:rsidRPr="00F55FA4">
              <w:t>4</w:t>
            </w:r>
          </w:p>
        </w:tc>
        <w:tc>
          <w:tcPr>
            <w:tcW w:w="900" w:type="dxa"/>
            <w:noWrap/>
            <w:hideMark/>
          </w:tcPr>
          <w:p w:rsidR="00F55FA4" w:rsidRPr="00F55FA4" w:rsidRDefault="00F55FA4" w:rsidP="00474EA0">
            <w:pPr>
              <w:jc w:val="center"/>
              <w:cnfStyle w:val="000000100000"/>
            </w:pPr>
            <w:r w:rsidRPr="00F55FA4">
              <w:t>4</w:t>
            </w:r>
          </w:p>
        </w:tc>
        <w:tc>
          <w:tcPr>
            <w:tcW w:w="2214" w:type="dxa"/>
            <w:hideMark/>
          </w:tcPr>
          <w:p w:rsidR="00F55FA4" w:rsidRPr="00F55FA4" w:rsidRDefault="00F55FA4" w:rsidP="00474EA0">
            <w:pPr>
              <w:cnfStyle w:val="000000100000"/>
            </w:pPr>
            <w:r w:rsidRPr="00F55FA4">
              <w:t>60GB/4 TB</w:t>
            </w:r>
          </w:p>
        </w:tc>
      </w:tr>
      <w:tr w:rsidR="00F55FA4" w:rsidRPr="00F55FA4" w:rsidTr="00FB500C">
        <w:trPr>
          <w:trHeight w:val="900"/>
        </w:trPr>
        <w:tc>
          <w:tcPr>
            <w:cnfStyle w:val="001000000000"/>
            <w:tcW w:w="2178" w:type="dxa"/>
            <w:hideMark/>
          </w:tcPr>
          <w:p w:rsidR="00F55FA4" w:rsidRPr="00F55FA4" w:rsidRDefault="00474EA0" w:rsidP="00474EA0">
            <w:pPr>
              <w:spacing w:before="0"/>
              <w:rPr>
                <w:rFonts w:ascii="Calibri" w:eastAsia="Times New Roman" w:hAnsi="Calibri" w:cs="Times New Roman"/>
              </w:rPr>
            </w:pPr>
            <w:r w:rsidRPr="00FB500C">
              <w:rPr>
                <w:rFonts w:ascii="Calibri" w:hAnsi="Calibri"/>
              </w:rPr>
              <w:t>F</w:t>
            </w:r>
            <w:r w:rsidR="00F55FA4" w:rsidRPr="00F55FA4">
              <w:rPr>
                <w:rFonts w:ascii="Calibri" w:eastAsia="Times New Roman" w:hAnsi="Calibri" w:cs="Times New Roman"/>
              </w:rPr>
              <w:t xml:space="preserve">eature </w:t>
            </w:r>
            <w:r w:rsidRPr="00FB500C">
              <w:rPr>
                <w:rFonts w:ascii="Calibri" w:hAnsi="Calibri"/>
              </w:rPr>
              <w:t xml:space="preserve">Server </w:t>
            </w:r>
            <w:r w:rsidR="00F55FA4" w:rsidRPr="00F55FA4">
              <w:rPr>
                <w:rFonts w:ascii="Calibri" w:eastAsia="Times New Roman" w:hAnsi="Calibri" w:cs="Times New Roman"/>
              </w:rPr>
              <w:t>prim</w:t>
            </w:r>
            <w:r w:rsidRPr="00FB500C">
              <w:rPr>
                <w:rFonts w:ascii="Calibri" w:hAnsi="Calibri"/>
              </w:rPr>
              <w:t>ary</w:t>
            </w:r>
          </w:p>
        </w:tc>
        <w:tc>
          <w:tcPr>
            <w:tcW w:w="81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3</w:t>
            </w:r>
          </w:p>
        </w:tc>
        <w:tc>
          <w:tcPr>
            <w:tcW w:w="90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000000"/>
              <w:rPr>
                <w:rFonts w:ascii="Calibri" w:eastAsia="Times New Roman" w:hAnsi="Calibri" w:cs="Times New Roman"/>
                <w:color w:val="000000"/>
              </w:rPr>
            </w:pPr>
            <w:r w:rsidRPr="00F55FA4">
              <w:rPr>
                <w:rFonts w:ascii="Calibri" w:eastAsia="Times New Roman" w:hAnsi="Calibri" w:cs="Times New Roman"/>
                <w:color w:val="000000"/>
              </w:rPr>
              <w:t>60 GB/500 GB</w:t>
            </w:r>
          </w:p>
        </w:tc>
      </w:tr>
      <w:tr w:rsidR="00FB500C" w:rsidRPr="00F55FA4" w:rsidTr="00FB500C">
        <w:trPr>
          <w:cnfStyle w:val="000000100000"/>
          <w:trHeight w:val="600"/>
        </w:trPr>
        <w:tc>
          <w:tcPr>
            <w:cnfStyle w:val="001000000000"/>
            <w:tcW w:w="2178" w:type="dxa"/>
            <w:hideMark/>
          </w:tcPr>
          <w:p w:rsidR="00F55FA4" w:rsidRPr="00F55FA4" w:rsidRDefault="00474EA0" w:rsidP="00474EA0">
            <w:pPr>
              <w:spacing w:before="0"/>
              <w:rPr>
                <w:rFonts w:ascii="Calibri" w:eastAsia="Times New Roman" w:hAnsi="Calibri" w:cs="Times New Roman"/>
              </w:rPr>
            </w:pPr>
            <w:r w:rsidRPr="00FB500C">
              <w:rPr>
                <w:rFonts w:ascii="Calibri" w:hAnsi="Calibri"/>
              </w:rPr>
              <w:t>ORS primary</w:t>
            </w:r>
          </w:p>
        </w:tc>
        <w:tc>
          <w:tcPr>
            <w:tcW w:w="81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3</w:t>
            </w:r>
          </w:p>
        </w:tc>
        <w:tc>
          <w:tcPr>
            <w:tcW w:w="90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6</w:t>
            </w:r>
          </w:p>
        </w:tc>
        <w:tc>
          <w:tcPr>
            <w:tcW w:w="2214" w:type="dxa"/>
            <w:hideMark/>
          </w:tcPr>
          <w:p w:rsidR="00F55FA4" w:rsidRPr="00F55FA4" w:rsidRDefault="00F55FA4" w:rsidP="00474EA0">
            <w:pPr>
              <w:spacing w:before="0"/>
              <w:cnfStyle w:val="000000100000"/>
              <w:rPr>
                <w:rFonts w:ascii="Calibri" w:eastAsia="Times New Roman" w:hAnsi="Calibri" w:cs="Times New Roman"/>
                <w:color w:val="000000"/>
              </w:rPr>
            </w:pPr>
            <w:r w:rsidRPr="00F55FA4">
              <w:rPr>
                <w:rFonts w:ascii="Calibri" w:eastAsia="Times New Roman" w:hAnsi="Calibri" w:cs="Times New Roman"/>
                <w:color w:val="000000"/>
              </w:rPr>
              <w:t>60 GB/1 TB</w:t>
            </w:r>
          </w:p>
        </w:tc>
      </w:tr>
      <w:tr w:rsidR="00F55FA4" w:rsidRPr="00F55FA4" w:rsidTr="00FB500C">
        <w:trPr>
          <w:trHeight w:val="600"/>
        </w:trPr>
        <w:tc>
          <w:tcPr>
            <w:cnfStyle w:val="001000000000"/>
            <w:tcW w:w="2178" w:type="dxa"/>
            <w:hideMark/>
          </w:tcPr>
          <w:p w:rsidR="00F55FA4" w:rsidRPr="00F55FA4" w:rsidRDefault="00F55FA4" w:rsidP="00F55FA4">
            <w:pPr>
              <w:spacing w:before="0"/>
              <w:rPr>
                <w:rFonts w:ascii="Calibri" w:eastAsia="Times New Roman" w:hAnsi="Calibri" w:cs="Times New Roman"/>
              </w:rPr>
            </w:pPr>
            <w:r w:rsidRPr="00F55FA4">
              <w:rPr>
                <w:rFonts w:ascii="Calibri" w:eastAsia="Times New Roman" w:hAnsi="Calibri" w:cs="Times New Roman"/>
              </w:rPr>
              <w:t>mcp1</w:t>
            </w:r>
          </w:p>
        </w:tc>
        <w:tc>
          <w:tcPr>
            <w:tcW w:w="81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90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000000"/>
              <w:rPr>
                <w:rFonts w:ascii="Calibri" w:eastAsia="Times New Roman" w:hAnsi="Calibri" w:cs="Times New Roman"/>
                <w:color w:val="000000"/>
              </w:rPr>
            </w:pPr>
            <w:r w:rsidRPr="00F55FA4">
              <w:rPr>
                <w:rFonts w:ascii="Calibri" w:eastAsia="Times New Roman" w:hAnsi="Calibri" w:cs="Times New Roman"/>
                <w:color w:val="000000"/>
              </w:rPr>
              <w:t>60 GB/ 1.5TB</w:t>
            </w:r>
          </w:p>
        </w:tc>
      </w:tr>
      <w:tr w:rsidR="00FB500C" w:rsidRPr="00F55FA4" w:rsidTr="00FB500C">
        <w:trPr>
          <w:cnfStyle w:val="000000100000"/>
          <w:trHeight w:val="600"/>
        </w:trPr>
        <w:tc>
          <w:tcPr>
            <w:cnfStyle w:val="001000000000"/>
            <w:tcW w:w="2178" w:type="dxa"/>
            <w:hideMark/>
          </w:tcPr>
          <w:p w:rsidR="00F55FA4" w:rsidRPr="00F55FA4" w:rsidRDefault="00F55FA4" w:rsidP="00F55FA4">
            <w:pPr>
              <w:spacing w:before="0"/>
              <w:rPr>
                <w:rFonts w:ascii="Calibri" w:eastAsia="Times New Roman" w:hAnsi="Calibri" w:cs="Times New Roman"/>
              </w:rPr>
            </w:pPr>
            <w:r w:rsidRPr="00F55FA4">
              <w:rPr>
                <w:rFonts w:ascii="Calibri" w:eastAsia="Times New Roman" w:hAnsi="Calibri" w:cs="Times New Roman"/>
              </w:rPr>
              <w:t>mcp2</w:t>
            </w:r>
          </w:p>
        </w:tc>
        <w:tc>
          <w:tcPr>
            <w:tcW w:w="81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90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100000"/>
              <w:rPr>
                <w:rFonts w:ascii="Calibri" w:eastAsia="Times New Roman" w:hAnsi="Calibri" w:cs="Times New Roman"/>
                <w:color w:val="000000"/>
              </w:rPr>
            </w:pPr>
            <w:r w:rsidRPr="00F55FA4">
              <w:rPr>
                <w:rFonts w:ascii="Calibri" w:eastAsia="Times New Roman" w:hAnsi="Calibri" w:cs="Times New Roman"/>
                <w:color w:val="000000"/>
              </w:rPr>
              <w:t>60 GB/ 1.5TB</w:t>
            </w:r>
          </w:p>
        </w:tc>
      </w:tr>
      <w:tr w:rsidR="00F55FA4" w:rsidRPr="00F55FA4" w:rsidTr="00FB500C">
        <w:trPr>
          <w:trHeight w:val="300"/>
        </w:trPr>
        <w:tc>
          <w:tcPr>
            <w:cnfStyle w:val="001000000000"/>
            <w:tcW w:w="2178" w:type="dxa"/>
            <w:hideMark/>
          </w:tcPr>
          <w:p w:rsidR="00F55FA4" w:rsidRPr="00F55FA4" w:rsidRDefault="00F55FA4" w:rsidP="00F55FA4">
            <w:pPr>
              <w:spacing w:before="0"/>
              <w:rPr>
                <w:rFonts w:ascii="Calibri" w:eastAsia="Times New Roman" w:hAnsi="Calibri" w:cs="Times New Roman"/>
              </w:rPr>
            </w:pPr>
            <w:r w:rsidRPr="00F55FA4">
              <w:rPr>
                <w:rFonts w:ascii="Calibri" w:eastAsia="Times New Roman" w:hAnsi="Calibri" w:cs="Times New Roman"/>
              </w:rPr>
              <w:t>mcp3</w:t>
            </w:r>
          </w:p>
        </w:tc>
        <w:tc>
          <w:tcPr>
            <w:tcW w:w="81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90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000000"/>
              <w:rPr>
                <w:rFonts w:ascii="Calibri" w:eastAsia="Times New Roman" w:hAnsi="Calibri" w:cs="Times New Roman"/>
                <w:color w:val="000000"/>
              </w:rPr>
            </w:pPr>
            <w:r w:rsidRPr="00F55FA4">
              <w:rPr>
                <w:rFonts w:ascii="Calibri" w:eastAsia="Times New Roman" w:hAnsi="Calibri" w:cs="Times New Roman"/>
                <w:color w:val="000000"/>
              </w:rPr>
              <w:t>60 GB/ 1.5TB</w:t>
            </w:r>
          </w:p>
        </w:tc>
      </w:tr>
      <w:tr w:rsidR="00FB500C" w:rsidRPr="00F55FA4" w:rsidTr="00FB500C">
        <w:trPr>
          <w:cnfStyle w:val="000000100000"/>
          <w:trHeight w:val="300"/>
        </w:trPr>
        <w:tc>
          <w:tcPr>
            <w:cnfStyle w:val="001000000000"/>
            <w:tcW w:w="2178" w:type="dxa"/>
            <w:hideMark/>
          </w:tcPr>
          <w:p w:rsidR="00F55FA4" w:rsidRPr="00F55FA4" w:rsidRDefault="00F55FA4" w:rsidP="00F55FA4">
            <w:pPr>
              <w:spacing w:before="0"/>
              <w:rPr>
                <w:rFonts w:ascii="Calibri" w:eastAsia="Times New Roman" w:hAnsi="Calibri" w:cs="Times New Roman"/>
              </w:rPr>
            </w:pPr>
            <w:r w:rsidRPr="00F55FA4">
              <w:rPr>
                <w:rFonts w:ascii="Calibri" w:eastAsia="Times New Roman" w:hAnsi="Calibri" w:cs="Times New Roman"/>
              </w:rPr>
              <w:t>mcp4</w:t>
            </w:r>
          </w:p>
        </w:tc>
        <w:tc>
          <w:tcPr>
            <w:tcW w:w="81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90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100000"/>
              <w:rPr>
                <w:rFonts w:ascii="Calibri" w:eastAsia="Times New Roman" w:hAnsi="Calibri" w:cs="Times New Roman"/>
                <w:color w:val="000000"/>
              </w:rPr>
            </w:pPr>
            <w:r w:rsidRPr="00F55FA4">
              <w:rPr>
                <w:rFonts w:ascii="Calibri" w:eastAsia="Times New Roman" w:hAnsi="Calibri" w:cs="Times New Roman"/>
                <w:color w:val="000000"/>
              </w:rPr>
              <w:t>60 GB/ 1.5TB</w:t>
            </w:r>
          </w:p>
        </w:tc>
      </w:tr>
      <w:tr w:rsidR="00F55FA4" w:rsidRPr="00F55FA4" w:rsidTr="00FB500C">
        <w:trPr>
          <w:trHeight w:val="300"/>
        </w:trPr>
        <w:tc>
          <w:tcPr>
            <w:cnfStyle w:val="001000000000"/>
            <w:tcW w:w="2178" w:type="dxa"/>
            <w:hideMark/>
          </w:tcPr>
          <w:p w:rsidR="00F55FA4" w:rsidRPr="00F55FA4" w:rsidRDefault="00F55FA4" w:rsidP="00F55FA4">
            <w:pPr>
              <w:spacing w:before="0"/>
              <w:rPr>
                <w:rFonts w:ascii="Calibri" w:eastAsia="Times New Roman" w:hAnsi="Calibri" w:cs="Times New Roman"/>
              </w:rPr>
            </w:pPr>
            <w:r w:rsidRPr="00F55FA4">
              <w:rPr>
                <w:rFonts w:ascii="Calibri" w:eastAsia="Times New Roman" w:hAnsi="Calibri" w:cs="Times New Roman"/>
              </w:rPr>
              <w:t>mcp5</w:t>
            </w:r>
          </w:p>
        </w:tc>
        <w:tc>
          <w:tcPr>
            <w:tcW w:w="81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90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000000"/>
              <w:rPr>
                <w:rFonts w:ascii="Calibri" w:eastAsia="Times New Roman" w:hAnsi="Calibri" w:cs="Times New Roman"/>
                <w:color w:val="000000"/>
              </w:rPr>
            </w:pPr>
            <w:r w:rsidRPr="00F55FA4">
              <w:rPr>
                <w:rFonts w:ascii="Calibri" w:eastAsia="Times New Roman" w:hAnsi="Calibri" w:cs="Times New Roman"/>
                <w:color w:val="000000"/>
              </w:rPr>
              <w:t>60 GB/ 1.5TB</w:t>
            </w:r>
          </w:p>
        </w:tc>
      </w:tr>
      <w:tr w:rsidR="00FB500C" w:rsidRPr="00F55FA4" w:rsidTr="00FB500C">
        <w:trPr>
          <w:cnfStyle w:val="000000100000"/>
          <w:trHeight w:val="600"/>
        </w:trPr>
        <w:tc>
          <w:tcPr>
            <w:cnfStyle w:val="001000000000"/>
            <w:tcW w:w="2178" w:type="dxa"/>
            <w:hideMark/>
          </w:tcPr>
          <w:p w:rsidR="00F55FA4" w:rsidRPr="00F55FA4" w:rsidRDefault="00474EA0" w:rsidP="00F55FA4">
            <w:pPr>
              <w:spacing w:before="0"/>
              <w:rPr>
                <w:rFonts w:ascii="Calibri" w:eastAsia="Times New Roman" w:hAnsi="Calibri" w:cs="Times New Roman"/>
              </w:rPr>
            </w:pPr>
            <w:r w:rsidRPr="00FB500C">
              <w:rPr>
                <w:rFonts w:ascii="Calibri" w:hAnsi="Calibri"/>
              </w:rPr>
              <w:t>O</w:t>
            </w:r>
            <w:r w:rsidR="00F55FA4" w:rsidRPr="00F55FA4">
              <w:rPr>
                <w:rFonts w:ascii="Calibri" w:eastAsia="Times New Roman" w:hAnsi="Calibri" w:cs="Times New Roman"/>
              </w:rPr>
              <w:t>utbound prim</w:t>
            </w:r>
            <w:r w:rsidRPr="00FB500C">
              <w:rPr>
                <w:rFonts w:ascii="Calibri" w:hAnsi="Calibri"/>
              </w:rPr>
              <w:t>ary</w:t>
            </w:r>
          </w:p>
        </w:tc>
        <w:tc>
          <w:tcPr>
            <w:tcW w:w="81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2</w:t>
            </w:r>
          </w:p>
        </w:tc>
        <w:tc>
          <w:tcPr>
            <w:tcW w:w="90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100000"/>
              <w:rPr>
                <w:rFonts w:ascii="Calibri" w:eastAsia="Times New Roman" w:hAnsi="Calibri" w:cs="Times New Roman"/>
                <w:color w:val="000000"/>
              </w:rPr>
            </w:pPr>
            <w:r w:rsidRPr="00F55FA4">
              <w:rPr>
                <w:rFonts w:ascii="Calibri" w:eastAsia="Times New Roman" w:hAnsi="Calibri" w:cs="Times New Roman"/>
                <w:color w:val="000000"/>
              </w:rPr>
              <w:t>60 GB/1 TB</w:t>
            </w:r>
          </w:p>
        </w:tc>
      </w:tr>
      <w:tr w:rsidR="00F55FA4" w:rsidRPr="00F55FA4" w:rsidTr="00FB500C">
        <w:trPr>
          <w:trHeight w:val="900"/>
        </w:trPr>
        <w:tc>
          <w:tcPr>
            <w:cnfStyle w:val="001000000000"/>
            <w:tcW w:w="2178" w:type="dxa"/>
            <w:hideMark/>
          </w:tcPr>
          <w:p w:rsidR="00F55FA4" w:rsidRPr="00F55FA4" w:rsidRDefault="00474EA0" w:rsidP="00F55FA4">
            <w:pPr>
              <w:spacing w:before="0"/>
              <w:rPr>
                <w:rFonts w:ascii="Calibri" w:eastAsia="Times New Roman" w:hAnsi="Calibri" w:cs="Times New Roman"/>
              </w:rPr>
            </w:pPr>
            <w:r w:rsidRPr="00FB500C">
              <w:rPr>
                <w:rFonts w:ascii="Calibri" w:hAnsi="Calibri"/>
              </w:rPr>
              <w:t>F</w:t>
            </w:r>
            <w:r w:rsidR="00F55FA4" w:rsidRPr="00F55FA4">
              <w:rPr>
                <w:rFonts w:ascii="Calibri" w:eastAsia="Times New Roman" w:hAnsi="Calibri" w:cs="Times New Roman"/>
              </w:rPr>
              <w:t>ramework prim</w:t>
            </w:r>
            <w:r w:rsidRPr="00FB500C">
              <w:rPr>
                <w:rFonts w:ascii="Calibri" w:hAnsi="Calibri"/>
              </w:rPr>
              <w:t>ary</w:t>
            </w:r>
          </w:p>
        </w:tc>
        <w:tc>
          <w:tcPr>
            <w:tcW w:w="81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90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000000"/>
              <w:rPr>
                <w:rFonts w:ascii="Calibri" w:eastAsia="Times New Roman" w:hAnsi="Calibri" w:cs="Times New Roman"/>
                <w:color w:val="000000"/>
              </w:rPr>
            </w:pPr>
            <w:r w:rsidRPr="00F55FA4">
              <w:rPr>
                <w:rFonts w:ascii="Calibri" w:eastAsia="Times New Roman" w:hAnsi="Calibri" w:cs="Times New Roman"/>
                <w:color w:val="000000"/>
              </w:rPr>
              <w:t>60 GB/1 TB</w:t>
            </w:r>
          </w:p>
        </w:tc>
      </w:tr>
      <w:tr w:rsidR="00FB500C" w:rsidRPr="00F55FA4" w:rsidTr="00FB500C">
        <w:trPr>
          <w:cnfStyle w:val="000000100000"/>
          <w:trHeight w:val="600"/>
        </w:trPr>
        <w:tc>
          <w:tcPr>
            <w:cnfStyle w:val="001000000000"/>
            <w:tcW w:w="2178" w:type="dxa"/>
            <w:hideMark/>
          </w:tcPr>
          <w:p w:rsidR="00F55FA4" w:rsidRPr="00F55FA4" w:rsidRDefault="00474EA0" w:rsidP="00F55FA4">
            <w:pPr>
              <w:spacing w:before="0"/>
              <w:rPr>
                <w:rFonts w:ascii="Calibri" w:eastAsia="Times New Roman" w:hAnsi="Calibri" w:cs="Times New Roman"/>
              </w:rPr>
            </w:pPr>
            <w:r w:rsidRPr="00FB500C">
              <w:rPr>
                <w:rFonts w:ascii="Calibri" w:hAnsi="Calibri"/>
              </w:rPr>
              <w:lastRenderedPageBreak/>
              <w:t>P</w:t>
            </w:r>
            <w:r w:rsidR="00F55FA4" w:rsidRPr="00F55FA4">
              <w:rPr>
                <w:rFonts w:ascii="Calibri" w:eastAsia="Times New Roman" w:hAnsi="Calibri" w:cs="Times New Roman"/>
              </w:rPr>
              <w:t>rovisioning</w:t>
            </w:r>
          </w:p>
        </w:tc>
        <w:tc>
          <w:tcPr>
            <w:tcW w:w="81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2</w:t>
            </w:r>
          </w:p>
        </w:tc>
        <w:tc>
          <w:tcPr>
            <w:tcW w:w="90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2</w:t>
            </w:r>
          </w:p>
        </w:tc>
        <w:tc>
          <w:tcPr>
            <w:tcW w:w="2214" w:type="dxa"/>
            <w:hideMark/>
          </w:tcPr>
          <w:p w:rsidR="00F55FA4" w:rsidRPr="00F55FA4" w:rsidRDefault="00F55FA4" w:rsidP="00474EA0">
            <w:pPr>
              <w:spacing w:before="0"/>
              <w:cnfStyle w:val="000000100000"/>
              <w:rPr>
                <w:rFonts w:ascii="Calibri" w:eastAsia="Times New Roman" w:hAnsi="Calibri" w:cs="Times New Roman"/>
                <w:color w:val="000000"/>
              </w:rPr>
            </w:pPr>
            <w:r w:rsidRPr="00F55FA4">
              <w:rPr>
                <w:rFonts w:ascii="Calibri" w:eastAsia="Times New Roman" w:hAnsi="Calibri" w:cs="Times New Roman"/>
                <w:color w:val="000000"/>
              </w:rPr>
              <w:t>60GB/100GB</w:t>
            </w:r>
          </w:p>
        </w:tc>
      </w:tr>
      <w:tr w:rsidR="00F55FA4" w:rsidRPr="00F55FA4" w:rsidTr="00FB500C">
        <w:trPr>
          <w:trHeight w:val="300"/>
        </w:trPr>
        <w:tc>
          <w:tcPr>
            <w:cnfStyle w:val="001000000000"/>
            <w:tcW w:w="2178" w:type="dxa"/>
            <w:hideMark/>
          </w:tcPr>
          <w:p w:rsidR="00F55FA4" w:rsidRPr="00F55FA4" w:rsidRDefault="00474EA0" w:rsidP="00F55FA4">
            <w:pPr>
              <w:spacing w:before="0"/>
              <w:rPr>
                <w:rFonts w:ascii="Calibri" w:eastAsia="Times New Roman" w:hAnsi="Calibri" w:cs="Times New Roman"/>
              </w:rPr>
            </w:pPr>
            <w:r w:rsidRPr="00FB500C">
              <w:rPr>
                <w:rFonts w:ascii="Calibri" w:hAnsi="Calibri"/>
              </w:rPr>
              <w:t>A</w:t>
            </w:r>
            <w:r w:rsidR="00F55FA4" w:rsidRPr="00F55FA4">
              <w:rPr>
                <w:rFonts w:ascii="Calibri" w:eastAsia="Times New Roman" w:hAnsi="Calibri" w:cs="Times New Roman"/>
              </w:rPr>
              <w:t xml:space="preserve">dmin </w:t>
            </w:r>
            <w:proofErr w:type="spellStart"/>
            <w:r w:rsidR="00F55FA4" w:rsidRPr="00F55FA4">
              <w:rPr>
                <w:rFonts w:ascii="Calibri" w:eastAsia="Times New Roman" w:hAnsi="Calibri" w:cs="Times New Roman"/>
              </w:rPr>
              <w:t>ui</w:t>
            </w:r>
            <w:proofErr w:type="spellEnd"/>
          </w:p>
        </w:tc>
        <w:tc>
          <w:tcPr>
            <w:tcW w:w="81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90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000000"/>
              <w:rPr>
                <w:rFonts w:ascii="Calibri" w:eastAsia="Times New Roman" w:hAnsi="Calibri" w:cs="Times New Roman"/>
                <w:color w:val="000000"/>
              </w:rPr>
            </w:pPr>
            <w:r w:rsidRPr="00F55FA4">
              <w:rPr>
                <w:rFonts w:ascii="Calibri" w:eastAsia="Times New Roman" w:hAnsi="Calibri" w:cs="Times New Roman"/>
                <w:color w:val="000000"/>
              </w:rPr>
              <w:t>60 GB/100 GB</w:t>
            </w:r>
          </w:p>
        </w:tc>
      </w:tr>
      <w:tr w:rsidR="00FB500C" w:rsidRPr="00F55FA4" w:rsidTr="00FB500C">
        <w:trPr>
          <w:cnfStyle w:val="000000100000"/>
          <w:trHeight w:val="300"/>
        </w:trPr>
        <w:tc>
          <w:tcPr>
            <w:cnfStyle w:val="001000000000"/>
            <w:tcW w:w="2178" w:type="dxa"/>
            <w:hideMark/>
          </w:tcPr>
          <w:p w:rsidR="00F55FA4" w:rsidRPr="00F55FA4" w:rsidRDefault="00474EA0" w:rsidP="00F55FA4">
            <w:pPr>
              <w:spacing w:before="0"/>
              <w:rPr>
                <w:rFonts w:ascii="Calibri" w:eastAsia="Times New Roman" w:hAnsi="Calibri" w:cs="Times New Roman"/>
              </w:rPr>
            </w:pPr>
            <w:r w:rsidRPr="00FB500C">
              <w:rPr>
                <w:rFonts w:ascii="Calibri" w:hAnsi="Calibri"/>
              </w:rPr>
              <w:t>R</w:t>
            </w:r>
            <w:r w:rsidR="00F55FA4" w:rsidRPr="00F55FA4">
              <w:rPr>
                <w:rFonts w:ascii="Calibri" w:eastAsia="Times New Roman" w:hAnsi="Calibri" w:cs="Times New Roman"/>
              </w:rPr>
              <w:t xml:space="preserve">eport </w:t>
            </w:r>
            <w:proofErr w:type="spellStart"/>
            <w:r w:rsidR="00F55FA4" w:rsidRPr="00F55FA4">
              <w:rPr>
                <w:rFonts w:ascii="Calibri" w:eastAsia="Times New Roman" w:hAnsi="Calibri" w:cs="Times New Roman"/>
              </w:rPr>
              <w:t>ui</w:t>
            </w:r>
            <w:proofErr w:type="spellEnd"/>
          </w:p>
        </w:tc>
        <w:tc>
          <w:tcPr>
            <w:tcW w:w="81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90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100000"/>
              <w:rPr>
                <w:rFonts w:ascii="Calibri" w:eastAsia="Times New Roman" w:hAnsi="Calibri" w:cs="Times New Roman"/>
                <w:color w:val="000000"/>
              </w:rPr>
            </w:pPr>
            <w:r w:rsidRPr="00F55FA4">
              <w:rPr>
                <w:rFonts w:ascii="Calibri" w:eastAsia="Times New Roman" w:hAnsi="Calibri" w:cs="Times New Roman"/>
                <w:color w:val="000000"/>
              </w:rPr>
              <w:t>60 GB/100 GB</w:t>
            </w:r>
          </w:p>
        </w:tc>
      </w:tr>
      <w:tr w:rsidR="00F55FA4" w:rsidRPr="00F55FA4" w:rsidTr="00FB500C">
        <w:trPr>
          <w:trHeight w:val="600"/>
        </w:trPr>
        <w:tc>
          <w:tcPr>
            <w:cnfStyle w:val="001000000000"/>
            <w:tcW w:w="2178" w:type="dxa"/>
            <w:hideMark/>
          </w:tcPr>
          <w:p w:rsidR="00F55FA4" w:rsidRPr="00F55FA4" w:rsidRDefault="00F55FA4" w:rsidP="00F55FA4">
            <w:pPr>
              <w:spacing w:before="0"/>
              <w:rPr>
                <w:rFonts w:ascii="Calibri" w:eastAsia="Times New Roman" w:hAnsi="Calibri" w:cs="Times New Roman"/>
              </w:rPr>
            </w:pPr>
            <w:proofErr w:type="spellStart"/>
            <w:r w:rsidRPr="00F55FA4">
              <w:rPr>
                <w:rFonts w:ascii="Calibri" w:eastAsia="Times New Roman" w:hAnsi="Calibri" w:cs="Times New Roman"/>
              </w:rPr>
              <w:t>CallRec</w:t>
            </w:r>
            <w:proofErr w:type="spellEnd"/>
            <w:r w:rsidRPr="00F55FA4">
              <w:rPr>
                <w:rFonts w:ascii="Calibri" w:eastAsia="Times New Roman" w:hAnsi="Calibri" w:cs="Times New Roman"/>
              </w:rPr>
              <w:t xml:space="preserve"> UI</w:t>
            </w:r>
          </w:p>
        </w:tc>
        <w:tc>
          <w:tcPr>
            <w:tcW w:w="81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1</w:t>
            </w:r>
          </w:p>
        </w:tc>
        <w:tc>
          <w:tcPr>
            <w:tcW w:w="90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000000"/>
              <w:rPr>
                <w:rFonts w:ascii="Calibri" w:eastAsia="Times New Roman" w:hAnsi="Calibri" w:cs="Times New Roman"/>
                <w:color w:val="000000"/>
              </w:rPr>
            </w:pPr>
            <w:r w:rsidRPr="00F55FA4">
              <w:rPr>
                <w:rFonts w:ascii="Calibri" w:eastAsia="Times New Roman" w:hAnsi="Calibri" w:cs="Times New Roman"/>
                <w:color w:val="000000"/>
              </w:rPr>
              <w:t> </w:t>
            </w:r>
          </w:p>
        </w:tc>
      </w:tr>
      <w:tr w:rsidR="00FB500C" w:rsidRPr="00F55FA4" w:rsidTr="00FB500C">
        <w:trPr>
          <w:cnfStyle w:val="000000100000"/>
          <w:trHeight w:val="300"/>
        </w:trPr>
        <w:tc>
          <w:tcPr>
            <w:cnfStyle w:val="001000000000"/>
            <w:tcW w:w="2178" w:type="dxa"/>
            <w:hideMark/>
          </w:tcPr>
          <w:p w:rsidR="00F55FA4" w:rsidRPr="00F55FA4" w:rsidRDefault="00F55FA4" w:rsidP="00F55FA4">
            <w:pPr>
              <w:spacing w:before="0"/>
              <w:rPr>
                <w:rFonts w:ascii="Calibri" w:eastAsia="Times New Roman" w:hAnsi="Calibri" w:cs="Times New Roman"/>
              </w:rPr>
            </w:pPr>
            <w:proofErr w:type="spellStart"/>
            <w:r w:rsidRPr="00F55FA4">
              <w:rPr>
                <w:rFonts w:ascii="Calibri" w:eastAsia="Times New Roman" w:hAnsi="Calibri" w:cs="Times New Roman"/>
              </w:rPr>
              <w:t>InfoMart</w:t>
            </w:r>
            <w:proofErr w:type="spellEnd"/>
          </w:p>
        </w:tc>
        <w:tc>
          <w:tcPr>
            <w:tcW w:w="81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2</w:t>
            </w:r>
          </w:p>
        </w:tc>
        <w:tc>
          <w:tcPr>
            <w:tcW w:w="90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2214" w:type="dxa"/>
            <w:hideMark/>
          </w:tcPr>
          <w:p w:rsidR="00F55FA4" w:rsidRPr="00F55FA4" w:rsidRDefault="00F55FA4" w:rsidP="00474EA0">
            <w:pPr>
              <w:spacing w:before="0"/>
              <w:cnfStyle w:val="000000100000"/>
              <w:rPr>
                <w:rFonts w:ascii="Calibri" w:eastAsia="Times New Roman" w:hAnsi="Calibri" w:cs="Times New Roman"/>
                <w:color w:val="000000"/>
              </w:rPr>
            </w:pPr>
            <w:r w:rsidRPr="00F55FA4">
              <w:rPr>
                <w:rFonts w:ascii="Calibri" w:eastAsia="Times New Roman" w:hAnsi="Calibri" w:cs="Times New Roman"/>
                <w:color w:val="000000"/>
              </w:rPr>
              <w:t>60 GB/100 GB</w:t>
            </w:r>
          </w:p>
        </w:tc>
      </w:tr>
      <w:tr w:rsidR="00F55FA4" w:rsidRPr="00F55FA4" w:rsidTr="00FB500C">
        <w:trPr>
          <w:trHeight w:val="900"/>
        </w:trPr>
        <w:tc>
          <w:tcPr>
            <w:cnfStyle w:val="001000000000"/>
            <w:tcW w:w="2178" w:type="dxa"/>
            <w:hideMark/>
          </w:tcPr>
          <w:p w:rsidR="00F55FA4" w:rsidRPr="00F55FA4" w:rsidRDefault="00F55FA4" w:rsidP="00F55FA4">
            <w:pPr>
              <w:spacing w:before="0"/>
              <w:rPr>
                <w:rFonts w:ascii="Calibri" w:eastAsia="Times New Roman" w:hAnsi="Calibri" w:cs="Times New Roman"/>
              </w:rPr>
            </w:pPr>
            <w:r w:rsidRPr="00F55FA4">
              <w:rPr>
                <w:rFonts w:ascii="Calibri" w:eastAsia="Times New Roman" w:hAnsi="Calibri" w:cs="Times New Roman"/>
              </w:rPr>
              <w:t>Agent Support</w:t>
            </w:r>
          </w:p>
        </w:tc>
        <w:tc>
          <w:tcPr>
            <w:tcW w:w="81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900" w:type="dxa"/>
            <w:noWrap/>
            <w:hideMark/>
          </w:tcPr>
          <w:p w:rsidR="00F55FA4" w:rsidRPr="00F55FA4" w:rsidRDefault="00F55FA4" w:rsidP="00474EA0">
            <w:pPr>
              <w:spacing w:before="0"/>
              <w:jc w:val="center"/>
              <w:cnfStyle w:val="000000000000"/>
              <w:rPr>
                <w:rFonts w:ascii="Calibri" w:eastAsia="Times New Roman" w:hAnsi="Calibri" w:cs="Times New Roman"/>
                <w:color w:val="000000"/>
              </w:rPr>
            </w:pPr>
            <w:r w:rsidRPr="00F55FA4">
              <w:rPr>
                <w:rFonts w:ascii="Calibri" w:eastAsia="Times New Roman" w:hAnsi="Calibri" w:cs="Times New Roman"/>
                <w:color w:val="000000"/>
              </w:rPr>
              <w:t>8</w:t>
            </w:r>
          </w:p>
        </w:tc>
        <w:tc>
          <w:tcPr>
            <w:tcW w:w="2214" w:type="dxa"/>
            <w:hideMark/>
          </w:tcPr>
          <w:p w:rsidR="00F55FA4" w:rsidRPr="00F55FA4" w:rsidRDefault="00F55FA4" w:rsidP="00474EA0">
            <w:pPr>
              <w:spacing w:before="0"/>
              <w:cnfStyle w:val="000000000000"/>
              <w:rPr>
                <w:rFonts w:ascii="Calibri" w:eastAsia="Times New Roman" w:hAnsi="Calibri" w:cs="Times New Roman"/>
                <w:color w:val="000000"/>
              </w:rPr>
            </w:pPr>
            <w:r w:rsidRPr="00F55FA4">
              <w:rPr>
                <w:rFonts w:ascii="Calibri" w:eastAsia="Times New Roman" w:hAnsi="Calibri" w:cs="Times New Roman"/>
                <w:color w:val="000000"/>
              </w:rPr>
              <w:t>60 GB/100 GB</w:t>
            </w:r>
          </w:p>
        </w:tc>
      </w:tr>
      <w:tr w:rsidR="00FB500C" w:rsidRPr="00F55FA4" w:rsidTr="00FB500C">
        <w:trPr>
          <w:cnfStyle w:val="000000100000"/>
          <w:trHeight w:val="600"/>
        </w:trPr>
        <w:tc>
          <w:tcPr>
            <w:cnfStyle w:val="001000000000"/>
            <w:tcW w:w="2178" w:type="dxa"/>
            <w:hideMark/>
          </w:tcPr>
          <w:p w:rsidR="00F55FA4" w:rsidRPr="00F55FA4" w:rsidRDefault="00474EA0" w:rsidP="00F55FA4">
            <w:pPr>
              <w:spacing w:before="0"/>
              <w:rPr>
                <w:rFonts w:ascii="Calibri" w:eastAsia="Times New Roman" w:hAnsi="Calibri" w:cs="Times New Roman"/>
              </w:rPr>
            </w:pPr>
            <w:r w:rsidRPr="00FB500C">
              <w:rPr>
                <w:rFonts w:ascii="Calibri" w:hAnsi="Calibri"/>
              </w:rPr>
              <w:t>RDBMS</w:t>
            </w:r>
          </w:p>
        </w:tc>
        <w:tc>
          <w:tcPr>
            <w:tcW w:w="81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4</w:t>
            </w:r>
          </w:p>
        </w:tc>
        <w:tc>
          <w:tcPr>
            <w:tcW w:w="900" w:type="dxa"/>
            <w:noWrap/>
            <w:hideMark/>
          </w:tcPr>
          <w:p w:rsidR="00F55FA4" w:rsidRPr="00F55FA4" w:rsidRDefault="00F55FA4" w:rsidP="00474EA0">
            <w:pPr>
              <w:spacing w:before="0"/>
              <w:jc w:val="center"/>
              <w:cnfStyle w:val="000000100000"/>
              <w:rPr>
                <w:rFonts w:ascii="Calibri" w:eastAsia="Times New Roman" w:hAnsi="Calibri" w:cs="Times New Roman"/>
                <w:color w:val="000000"/>
              </w:rPr>
            </w:pPr>
            <w:r w:rsidRPr="00F55FA4">
              <w:rPr>
                <w:rFonts w:ascii="Calibri" w:eastAsia="Times New Roman" w:hAnsi="Calibri" w:cs="Times New Roman"/>
                <w:color w:val="000000"/>
              </w:rPr>
              <w:t>8</w:t>
            </w:r>
          </w:p>
        </w:tc>
        <w:tc>
          <w:tcPr>
            <w:tcW w:w="2214" w:type="dxa"/>
            <w:hideMark/>
          </w:tcPr>
          <w:p w:rsidR="00F55FA4" w:rsidRPr="00F55FA4" w:rsidRDefault="00F55FA4" w:rsidP="00474EA0">
            <w:pPr>
              <w:spacing w:before="0"/>
              <w:cnfStyle w:val="000000100000"/>
              <w:rPr>
                <w:rFonts w:ascii="Calibri" w:eastAsia="Times New Roman" w:hAnsi="Calibri" w:cs="Times New Roman"/>
                <w:color w:val="000000"/>
              </w:rPr>
            </w:pPr>
            <w:r w:rsidRPr="00F55FA4">
              <w:rPr>
                <w:rFonts w:ascii="Calibri" w:eastAsia="Times New Roman" w:hAnsi="Calibri" w:cs="Times New Roman"/>
                <w:color w:val="000000"/>
              </w:rPr>
              <w:t>50k/call = 16 TB for 2 years</w:t>
            </w:r>
          </w:p>
        </w:tc>
      </w:tr>
      <w:tr w:rsidR="00474EA0" w:rsidRPr="00474EA0" w:rsidTr="00FB500C">
        <w:trPr>
          <w:trHeight w:val="600"/>
        </w:trPr>
        <w:tc>
          <w:tcPr>
            <w:cnfStyle w:val="001000000000"/>
            <w:tcW w:w="2178" w:type="dxa"/>
            <w:hideMark/>
          </w:tcPr>
          <w:p w:rsidR="00474EA0" w:rsidRPr="00474EA0" w:rsidRDefault="00474EA0" w:rsidP="00474EA0">
            <w:pPr>
              <w:spacing w:before="0"/>
              <w:rPr>
                <w:rFonts w:ascii="Calibri" w:eastAsia="Times New Roman" w:hAnsi="Calibri" w:cs="Times New Roman"/>
              </w:rPr>
            </w:pPr>
            <w:r w:rsidRPr="00FB500C">
              <w:rPr>
                <w:rFonts w:ascii="Calibri" w:hAnsi="Calibri"/>
              </w:rPr>
              <w:t>File Server</w:t>
            </w:r>
          </w:p>
        </w:tc>
        <w:tc>
          <w:tcPr>
            <w:tcW w:w="810" w:type="dxa"/>
            <w:noWrap/>
            <w:hideMark/>
          </w:tcPr>
          <w:p w:rsidR="00474EA0" w:rsidRPr="00474EA0" w:rsidRDefault="00474EA0" w:rsidP="00474EA0">
            <w:pPr>
              <w:spacing w:before="0"/>
              <w:jc w:val="center"/>
              <w:cnfStyle w:val="000000000000"/>
              <w:rPr>
                <w:rFonts w:ascii="Calibri" w:eastAsia="Times New Roman" w:hAnsi="Calibri" w:cs="Times New Roman"/>
                <w:color w:val="000000"/>
              </w:rPr>
            </w:pPr>
          </w:p>
        </w:tc>
        <w:tc>
          <w:tcPr>
            <w:tcW w:w="900" w:type="dxa"/>
            <w:noWrap/>
            <w:hideMark/>
          </w:tcPr>
          <w:p w:rsidR="00474EA0" w:rsidRPr="00474EA0" w:rsidRDefault="00474EA0" w:rsidP="00474EA0">
            <w:pPr>
              <w:spacing w:before="0"/>
              <w:jc w:val="center"/>
              <w:cnfStyle w:val="000000000000"/>
              <w:rPr>
                <w:rFonts w:ascii="Calibri" w:eastAsia="Times New Roman" w:hAnsi="Calibri" w:cs="Times New Roman"/>
                <w:color w:val="000000"/>
              </w:rPr>
            </w:pPr>
          </w:p>
        </w:tc>
        <w:tc>
          <w:tcPr>
            <w:tcW w:w="2214" w:type="dxa"/>
            <w:hideMark/>
          </w:tcPr>
          <w:p w:rsidR="00474EA0" w:rsidRPr="00474EA0" w:rsidRDefault="00474EA0" w:rsidP="00474EA0">
            <w:pPr>
              <w:spacing w:before="0"/>
              <w:cnfStyle w:val="000000000000"/>
              <w:rPr>
                <w:rFonts w:ascii="Calibri" w:eastAsia="Times New Roman" w:hAnsi="Calibri" w:cs="Times New Roman"/>
                <w:color w:val="000000"/>
              </w:rPr>
            </w:pPr>
            <w:r w:rsidRPr="00474EA0">
              <w:rPr>
                <w:rFonts w:ascii="Calibri" w:eastAsia="Times New Roman" w:hAnsi="Calibri" w:cs="Times New Roman"/>
                <w:color w:val="000000"/>
              </w:rPr>
              <w:t> </w:t>
            </w:r>
          </w:p>
        </w:tc>
      </w:tr>
      <w:tr w:rsidR="00FB500C" w:rsidRPr="00474EA0" w:rsidTr="00FB500C">
        <w:trPr>
          <w:cnfStyle w:val="000000100000"/>
          <w:trHeight w:val="600"/>
        </w:trPr>
        <w:tc>
          <w:tcPr>
            <w:cnfStyle w:val="001000000000"/>
            <w:tcW w:w="2178" w:type="dxa"/>
            <w:hideMark/>
          </w:tcPr>
          <w:p w:rsidR="00474EA0" w:rsidRPr="00474EA0" w:rsidRDefault="00474EA0" w:rsidP="00474EA0">
            <w:pPr>
              <w:spacing w:before="0"/>
              <w:rPr>
                <w:rFonts w:ascii="Calibri" w:eastAsia="Times New Roman" w:hAnsi="Calibri" w:cs="Times New Roman"/>
              </w:rPr>
            </w:pPr>
            <w:r w:rsidRPr="00474EA0">
              <w:rPr>
                <w:rFonts w:ascii="Calibri" w:eastAsia="Times New Roman" w:hAnsi="Calibri" w:cs="Times New Roman"/>
              </w:rPr>
              <w:t>LFM CLS</w:t>
            </w:r>
          </w:p>
        </w:tc>
        <w:tc>
          <w:tcPr>
            <w:tcW w:w="810" w:type="dxa"/>
            <w:noWrap/>
            <w:hideMark/>
          </w:tcPr>
          <w:p w:rsidR="00474EA0" w:rsidRPr="00474EA0" w:rsidRDefault="00474EA0" w:rsidP="00474EA0">
            <w:pPr>
              <w:spacing w:before="0"/>
              <w:jc w:val="center"/>
              <w:cnfStyle w:val="000000100000"/>
              <w:rPr>
                <w:rFonts w:ascii="Calibri" w:eastAsia="Times New Roman" w:hAnsi="Calibri" w:cs="Times New Roman"/>
                <w:color w:val="000000"/>
              </w:rPr>
            </w:pPr>
          </w:p>
        </w:tc>
        <w:tc>
          <w:tcPr>
            <w:tcW w:w="900" w:type="dxa"/>
            <w:noWrap/>
            <w:hideMark/>
          </w:tcPr>
          <w:p w:rsidR="00474EA0" w:rsidRPr="00474EA0" w:rsidRDefault="00474EA0" w:rsidP="00474EA0">
            <w:pPr>
              <w:spacing w:before="0"/>
              <w:jc w:val="center"/>
              <w:cnfStyle w:val="000000100000"/>
              <w:rPr>
                <w:rFonts w:ascii="Calibri" w:eastAsia="Times New Roman" w:hAnsi="Calibri" w:cs="Times New Roman"/>
                <w:color w:val="000000"/>
              </w:rPr>
            </w:pPr>
          </w:p>
        </w:tc>
        <w:tc>
          <w:tcPr>
            <w:tcW w:w="2214" w:type="dxa"/>
            <w:hideMark/>
          </w:tcPr>
          <w:p w:rsidR="00474EA0" w:rsidRPr="00474EA0" w:rsidRDefault="00474EA0" w:rsidP="00474EA0">
            <w:pPr>
              <w:spacing w:before="0"/>
              <w:cnfStyle w:val="000000100000"/>
              <w:rPr>
                <w:rFonts w:ascii="Calibri" w:eastAsia="Times New Roman" w:hAnsi="Calibri" w:cs="Times New Roman"/>
                <w:color w:val="000000"/>
              </w:rPr>
            </w:pPr>
            <w:r w:rsidRPr="00474EA0">
              <w:rPr>
                <w:rFonts w:ascii="Calibri" w:eastAsia="Times New Roman" w:hAnsi="Calibri" w:cs="Times New Roman"/>
                <w:color w:val="000000"/>
              </w:rPr>
              <w:t> </w:t>
            </w:r>
          </w:p>
        </w:tc>
      </w:tr>
      <w:tr w:rsidR="00474EA0" w:rsidRPr="00474EA0" w:rsidTr="00FB500C">
        <w:trPr>
          <w:trHeight w:val="600"/>
        </w:trPr>
        <w:tc>
          <w:tcPr>
            <w:cnfStyle w:val="001000000000"/>
            <w:tcW w:w="2178" w:type="dxa"/>
            <w:hideMark/>
          </w:tcPr>
          <w:p w:rsidR="00474EA0" w:rsidRPr="00474EA0" w:rsidRDefault="00474EA0" w:rsidP="00474EA0">
            <w:pPr>
              <w:spacing w:before="0"/>
              <w:rPr>
                <w:rFonts w:ascii="Calibri" w:eastAsia="Times New Roman" w:hAnsi="Calibri" w:cs="Times New Roman"/>
              </w:rPr>
            </w:pPr>
            <w:r w:rsidRPr="00474EA0">
              <w:rPr>
                <w:rFonts w:ascii="Calibri" w:eastAsia="Times New Roman" w:hAnsi="Calibri" w:cs="Times New Roman"/>
              </w:rPr>
              <w:t>Shared Storage</w:t>
            </w:r>
          </w:p>
        </w:tc>
        <w:tc>
          <w:tcPr>
            <w:tcW w:w="810" w:type="dxa"/>
            <w:noWrap/>
            <w:hideMark/>
          </w:tcPr>
          <w:p w:rsidR="00474EA0" w:rsidRPr="00474EA0" w:rsidRDefault="00474EA0" w:rsidP="00474EA0">
            <w:pPr>
              <w:spacing w:before="0"/>
              <w:jc w:val="center"/>
              <w:cnfStyle w:val="000000000000"/>
              <w:rPr>
                <w:rFonts w:ascii="Calibri" w:eastAsia="Times New Roman" w:hAnsi="Calibri" w:cs="Times New Roman"/>
                <w:color w:val="000000"/>
              </w:rPr>
            </w:pPr>
          </w:p>
        </w:tc>
        <w:tc>
          <w:tcPr>
            <w:tcW w:w="900" w:type="dxa"/>
            <w:noWrap/>
            <w:hideMark/>
          </w:tcPr>
          <w:p w:rsidR="00474EA0" w:rsidRPr="00474EA0" w:rsidRDefault="00474EA0" w:rsidP="00474EA0">
            <w:pPr>
              <w:spacing w:before="0"/>
              <w:jc w:val="center"/>
              <w:cnfStyle w:val="000000000000"/>
              <w:rPr>
                <w:rFonts w:ascii="Calibri" w:eastAsia="Times New Roman" w:hAnsi="Calibri" w:cs="Times New Roman"/>
                <w:color w:val="000000"/>
              </w:rPr>
            </w:pPr>
          </w:p>
        </w:tc>
        <w:tc>
          <w:tcPr>
            <w:tcW w:w="2214" w:type="dxa"/>
            <w:hideMark/>
          </w:tcPr>
          <w:p w:rsidR="00474EA0" w:rsidRPr="00474EA0" w:rsidRDefault="00474EA0" w:rsidP="00474EA0">
            <w:pPr>
              <w:spacing w:before="0"/>
              <w:cnfStyle w:val="000000000000"/>
              <w:rPr>
                <w:rFonts w:ascii="Calibri" w:eastAsia="Times New Roman" w:hAnsi="Calibri" w:cs="Times New Roman"/>
                <w:color w:val="000000"/>
              </w:rPr>
            </w:pPr>
            <w:r w:rsidRPr="00474EA0">
              <w:rPr>
                <w:rFonts w:ascii="Calibri" w:eastAsia="Times New Roman" w:hAnsi="Calibri" w:cs="Times New Roman"/>
                <w:color w:val="000000"/>
              </w:rPr>
              <w:t> </w:t>
            </w:r>
          </w:p>
        </w:tc>
      </w:tr>
      <w:tr w:rsidR="00474EA0" w:rsidRPr="00474EA0" w:rsidTr="00FB500C">
        <w:trPr>
          <w:cnfStyle w:val="000000100000"/>
          <w:trHeight w:val="600"/>
        </w:trPr>
        <w:tc>
          <w:tcPr>
            <w:cnfStyle w:val="001000000000"/>
            <w:tcW w:w="2178" w:type="dxa"/>
            <w:hideMark/>
          </w:tcPr>
          <w:p w:rsidR="00474EA0" w:rsidRPr="00FB500C" w:rsidRDefault="00474EA0" w:rsidP="00474EA0">
            <w:pPr>
              <w:spacing w:before="0"/>
              <w:rPr>
                <w:rFonts w:ascii="Calibri" w:eastAsia="Times New Roman" w:hAnsi="Calibri" w:cs="Times New Roman"/>
              </w:rPr>
            </w:pPr>
            <w:r w:rsidRPr="00FB500C">
              <w:rPr>
                <w:rFonts w:ascii="Calibri" w:hAnsi="Calibri"/>
              </w:rPr>
              <w:t>TOTAL VM</w:t>
            </w:r>
          </w:p>
        </w:tc>
        <w:tc>
          <w:tcPr>
            <w:tcW w:w="810" w:type="dxa"/>
            <w:noWrap/>
            <w:hideMark/>
          </w:tcPr>
          <w:p w:rsidR="00474EA0" w:rsidRPr="00474EA0" w:rsidRDefault="00474EA0" w:rsidP="00474EA0">
            <w:pPr>
              <w:spacing w:before="0"/>
              <w:jc w:val="center"/>
              <w:cnfStyle w:val="000000100000"/>
              <w:rPr>
                <w:rFonts w:ascii="Calibri" w:eastAsia="Times New Roman" w:hAnsi="Calibri" w:cs="Times New Roman"/>
                <w:color w:val="000000"/>
              </w:rPr>
            </w:pPr>
            <w:r>
              <w:rPr>
                <w:rFonts w:ascii="Calibri" w:hAnsi="Calibri"/>
                <w:color w:val="000000"/>
              </w:rPr>
              <w:t>73</w:t>
            </w:r>
          </w:p>
        </w:tc>
        <w:tc>
          <w:tcPr>
            <w:tcW w:w="900" w:type="dxa"/>
            <w:noWrap/>
            <w:hideMark/>
          </w:tcPr>
          <w:p w:rsidR="00474EA0" w:rsidRPr="00474EA0" w:rsidRDefault="00474EA0" w:rsidP="00474EA0">
            <w:pPr>
              <w:spacing w:before="0"/>
              <w:jc w:val="center"/>
              <w:cnfStyle w:val="000000100000"/>
              <w:rPr>
                <w:rFonts w:ascii="Calibri" w:eastAsia="Times New Roman" w:hAnsi="Calibri" w:cs="Times New Roman"/>
                <w:color w:val="000000"/>
              </w:rPr>
            </w:pPr>
            <w:r>
              <w:rPr>
                <w:rFonts w:ascii="Calibri" w:hAnsi="Calibri"/>
                <w:color w:val="000000"/>
              </w:rPr>
              <w:t>98</w:t>
            </w:r>
          </w:p>
        </w:tc>
        <w:tc>
          <w:tcPr>
            <w:tcW w:w="2214" w:type="dxa"/>
            <w:hideMark/>
          </w:tcPr>
          <w:p w:rsidR="00474EA0" w:rsidRPr="00474EA0" w:rsidRDefault="00474EA0" w:rsidP="00474EA0">
            <w:pPr>
              <w:spacing w:before="0"/>
              <w:cnfStyle w:val="000000100000"/>
              <w:rPr>
                <w:rFonts w:ascii="Calibri" w:eastAsia="Times New Roman" w:hAnsi="Calibri" w:cs="Times New Roman"/>
                <w:color w:val="000000"/>
              </w:rPr>
            </w:pPr>
          </w:p>
        </w:tc>
      </w:tr>
      <w:tr w:rsidR="00474EA0" w:rsidRPr="00474EA0" w:rsidTr="00FB500C">
        <w:trPr>
          <w:trHeight w:val="600"/>
        </w:trPr>
        <w:tc>
          <w:tcPr>
            <w:cnfStyle w:val="001000000000"/>
            <w:tcW w:w="2178" w:type="dxa"/>
            <w:hideMark/>
          </w:tcPr>
          <w:p w:rsidR="00474EA0" w:rsidRPr="00FB500C" w:rsidRDefault="00474EA0" w:rsidP="00474EA0">
            <w:pPr>
              <w:spacing w:before="0"/>
              <w:rPr>
                <w:rFonts w:ascii="Calibri" w:hAnsi="Calibri"/>
              </w:rPr>
            </w:pPr>
            <w:r w:rsidRPr="00FB500C">
              <w:rPr>
                <w:rFonts w:ascii="Calibri" w:hAnsi="Calibri"/>
              </w:rPr>
              <w:t>TOTAL Real</w:t>
            </w:r>
          </w:p>
        </w:tc>
        <w:tc>
          <w:tcPr>
            <w:tcW w:w="810" w:type="dxa"/>
            <w:noWrap/>
            <w:hideMark/>
          </w:tcPr>
          <w:p w:rsidR="00474EA0" w:rsidRDefault="00474EA0" w:rsidP="00474EA0">
            <w:pPr>
              <w:spacing w:before="0"/>
              <w:jc w:val="center"/>
              <w:cnfStyle w:val="000000000000"/>
              <w:rPr>
                <w:rFonts w:ascii="Calibri" w:hAnsi="Calibri"/>
                <w:color w:val="000000"/>
              </w:rPr>
            </w:pPr>
            <w:r>
              <w:rPr>
                <w:rFonts w:ascii="Calibri" w:hAnsi="Calibri"/>
                <w:color w:val="000000"/>
              </w:rPr>
              <w:t>64</w:t>
            </w:r>
          </w:p>
        </w:tc>
        <w:tc>
          <w:tcPr>
            <w:tcW w:w="900" w:type="dxa"/>
            <w:noWrap/>
            <w:hideMark/>
          </w:tcPr>
          <w:p w:rsidR="00474EA0" w:rsidRDefault="00474EA0" w:rsidP="00474EA0">
            <w:pPr>
              <w:spacing w:before="0"/>
              <w:jc w:val="center"/>
              <w:cnfStyle w:val="000000000000"/>
              <w:rPr>
                <w:rFonts w:ascii="Calibri" w:hAnsi="Calibri"/>
                <w:color w:val="000000"/>
              </w:rPr>
            </w:pPr>
            <w:r>
              <w:rPr>
                <w:rFonts w:ascii="Calibri" w:hAnsi="Calibri"/>
                <w:color w:val="000000"/>
              </w:rPr>
              <w:t>128</w:t>
            </w:r>
          </w:p>
        </w:tc>
        <w:tc>
          <w:tcPr>
            <w:tcW w:w="2214" w:type="dxa"/>
            <w:hideMark/>
          </w:tcPr>
          <w:p w:rsidR="00474EA0" w:rsidRPr="00474EA0" w:rsidRDefault="00474EA0" w:rsidP="00474EA0">
            <w:pPr>
              <w:spacing w:before="0"/>
              <w:cnfStyle w:val="000000000000"/>
              <w:rPr>
                <w:rFonts w:ascii="Calibri" w:eastAsia="Times New Roman" w:hAnsi="Calibri" w:cs="Times New Roman"/>
                <w:color w:val="000000"/>
              </w:rPr>
            </w:pPr>
          </w:p>
        </w:tc>
      </w:tr>
    </w:tbl>
    <w:p w:rsidR="00A52C58" w:rsidRDefault="00A52C58" w:rsidP="00A52C58"/>
    <w:p w:rsidR="00F55FA4" w:rsidRDefault="004E644A" w:rsidP="004E644A">
      <w:pPr>
        <w:pStyle w:val="Heading3"/>
      </w:pPr>
      <w:bookmarkStart w:id="165" w:name="_Toc383173369"/>
      <w:r>
        <w:t>Solutions Sizing – Multi-Site Deployment</w:t>
      </w:r>
      <w:bookmarkEnd w:id="165"/>
    </w:p>
    <w:p w:rsidR="004E644A" w:rsidRPr="004E644A" w:rsidRDefault="004E644A" w:rsidP="004E644A">
      <w:r>
        <w:t>TBD</w:t>
      </w:r>
    </w:p>
    <w:p w:rsidR="007D5186" w:rsidRDefault="007D5186" w:rsidP="006E3078">
      <w:pPr>
        <w:pStyle w:val="Heading3"/>
      </w:pPr>
      <w:bookmarkStart w:id="166" w:name="_Toc383173370"/>
      <w:bookmarkEnd w:id="161"/>
      <w:bookmarkEnd w:id="162"/>
      <w:bookmarkEnd w:id="163"/>
      <w:r>
        <w:t>Database Sizing</w:t>
      </w:r>
      <w:bookmarkEnd w:id="166"/>
    </w:p>
    <w:p w:rsidR="007D5186" w:rsidRDefault="004E644A" w:rsidP="004E644A">
      <w:r>
        <w:t xml:space="preserve">The following table summarizes the database sizing requirements for </w:t>
      </w:r>
      <w:proofErr w:type="spellStart"/>
      <w:r>
        <w:t>Genesys</w:t>
      </w:r>
      <w:proofErr w:type="spellEnd"/>
      <w:r>
        <w:t xml:space="preserve"> components stored within the RDBMS.  These are estimates based on the sizing assumptions and should be treated as a starting point. Other customer factors can impact the overall data requirements.</w:t>
      </w:r>
    </w:p>
    <w:p w:rsidR="004E644A" w:rsidRDefault="004E644A" w:rsidP="004E644A"/>
    <w:p w:rsidR="00BC10EF" w:rsidRDefault="00BC10EF" w:rsidP="004E644A"/>
    <w:tbl>
      <w:tblPr>
        <w:tblStyle w:val="MediumShading1-Accent11"/>
        <w:tblW w:w="0" w:type="auto"/>
        <w:tblLook w:val="04E0"/>
      </w:tblPr>
      <w:tblGrid>
        <w:gridCol w:w="3192"/>
        <w:gridCol w:w="3192"/>
        <w:gridCol w:w="3192"/>
      </w:tblGrid>
      <w:tr w:rsidR="007D5186" w:rsidRPr="00700287" w:rsidTr="00BC10EF">
        <w:trPr>
          <w:cnfStyle w:val="100000000000"/>
          <w:cantSplit/>
        </w:trPr>
        <w:tc>
          <w:tcPr>
            <w:cnfStyle w:val="001000000000"/>
            <w:tcW w:w="3192" w:type="dxa"/>
          </w:tcPr>
          <w:p w:rsidR="007D5186" w:rsidRPr="00700287" w:rsidRDefault="007D5186" w:rsidP="006E3078">
            <w:pPr>
              <w:autoSpaceDE w:val="0"/>
              <w:autoSpaceDN w:val="0"/>
              <w:adjustRightInd w:val="0"/>
              <w:rPr>
                <w:rFonts w:ascii="Verdana" w:hAnsi="Verdana" w:cs="Verdana"/>
                <w:sz w:val="21"/>
                <w:szCs w:val="21"/>
              </w:rPr>
            </w:pPr>
            <w:r w:rsidRPr="00700287">
              <w:rPr>
                <w:rFonts w:ascii="Verdana" w:hAnsi="Verdana" w:cs="Verdana"/>
                <w:sz w:val="21"/>
                <w:szCs w:val="21"/>
              </w:rPr>
              <w:t>System</w:t>
            </w:r>
          </w:p>
        </w:tc>
        <w:tc>
          <w:tcPr>
            <w:tcW w:w="3192" w:type="dxa"/>
          </w:tcPr>
          <w:p w:rsidR="007D5186" w:rsidRPr="00700287" w:rsidRDefault="00FA5E1F" w:rsidP="006E3078">
            <w:pPr>
              <w:autoSpaceDE w:val="0"/>
              <w:autoSpaceDN w:val="0"/>
              <w:adjustRightInd w:val="0"/>
              <w:cnfStyle w:val="100000000000"/>
              <w:rPr>
                <w:rFonts w:ascii="Verdana" w:hAnsi="Verdana" w:cs="Verdana"/>
                <w:sz w:val="21"/>
                <w:szCs w:val="21"/>
              </w:rPr>
            </w:pPr>
            <w:r>
              <w:rPr>
                <w:rFonts w:ascii="Verdana" w:hAnsi="Verdana" w:cs="Verdana"/>
                <w:sz w:val="21"/>
                <w:szCs w:val="21"/>
              </w:rPr>
              <w:t>20</w:t>
            </w:r>
            <w:r w:rsidR="007D5186" w:rsidRPr="00700287">
              <w:rPr>
                <w:rFonts w:ascii="Verdana" w:hAnsi="Verdana" w:cs="Verdana"/>
                <w:sz w:val="21"/>
                <w:szCs w:val="21"/>
              </w:rPr>
              <w:t>00 agents</w:t>
            </w:r>
          </w:p>
        </w:tc>
        <w:tc>
          <w:tcPr>
            <w:tcW w:w="3192" w:type="dxa"/>
          </w:tcPr>
          <w:p w:rsidR="007D5186" w:rsidRPr="00700287" w:rsidRDefault="004E644A" w:rsidP="006E3078">
            <w:pPr>
              <w:autoSpaceDE w:val="0"/>
              <w:autoSpaceDN w:val="0"/>
              <w:adjustRightInd w:val="0"/>
              <w:cnfStyle w:val="100000000000"/>
              <w:rPr>
                <w:rFonts w:ascii="Verdana" w:hAnsi="Verdana" w:cs="Verdana"/>
                <w:sz w:val="21"/>
                <w:szCs w:val="21"/>
              </w:rPr>
            </w:pPr>
            <w:r>
              <w:rPr>
                <w:rFonts w:ascii="Verdana" w:hAnsi="Verdana" w:cs="Verdana"/>
                <w:sz w:val="21"/>
                <w:szCs w:val="21"/>
              </w:rPr>
              <w:t>250</w:t>
            </w:r>
            <w:r w:rsidR="007D5186" w:rsidRPr="00700287">
              <w:rPr>
                <w:rFonts w:ascii="Verdana" w:hAnsi="Verdana" w:cs="Verdana"/>
                <w:sz w:val="21"/>
                <w:szCs w:val="21"/>
              </w:rPr>
              <w:t>00 agents</w:t>
            </w:r>
          </w:p>
        </w:tc>
      </w:tr>
      <w:tr w:rsidR="007D5186" w:rsidRPr="00700287" w:rsidTr="00BC10EF">
        <w:trPr>
          <w:cnfStyle w:val="000000100000"/>
          <w:cantSplit/>
        </w:trPr>
        <w:tc>
          <w:tcPr>
            <w:cnfStyle w:val="001000000000"/>
            <w:tcW w:w="3192" w:type="dxa"/>
          </w:tcPr>
          <w:p w:rsidR="007D5186" w:rsidRPr="00700287" w:rsidRDefault="007D5186" w:rsidP="006E3078">
            <w:pPr>
              <w:autoSpaceDE w:val="0"/>
              <w:autoSpaceDN w:val="0"/>
              <w:adjustRightInd w:val="0"/>
              <w:rPr>
                <w:rFonts w:ascii="Verdana" w:hAnsi="Verdana" w:cs="Verdana"/>
                <w:b w:val="0"/>
                <w:i/>
                <w:sz w:val="21"/>
                <w:szCs w:val="21"/>
              </w:rPr>
            </w:pPr>
            <w:r w:rsidRPr="00700287">
              <w:rPr>
                <w:rFonts w:ascii="Verdana" w:hAnsi="Verdana" w:cs="Verdana"/>
                <w:b w:val="0"/>
                <w:i/>
                <w:sz w:val="21"/>
                <w:szCs w:val="21"/>
              </w:rPr>
              <w:t>Configuration Server</w:t>
            </w:r>
          </w:p>
        </w:tc>
        <w:tc>
          <w:tcPr>
            <w:tcW w:w="3192" w:type="dxa"/>
          </w:tcPr>
          <w:p w:rsidR="007D5186" w:rsidRPr="00700287" w:rsidRDefault="00FA5E1F" w:rsidP="006E3078">
            <w:pPr>
              <w:autoSpaceDE w:val="0"/>
              <w:autoSpaceDN w:val="0"/>
              <w:adjustRightInd w:val="0"/>
              <w:cnfStyle w:val="000000100000"/>
              <w:rPr>
                <w:rFonts w:ascii="Verdana" w:hAnsi="Verdana" w:cs="Verdana"/>
                <w:sz w:val="21"/>
                <w:szCs w:val="21"/>
              </w:rPr>
            </w:pPr>
            <w:r>
              <w:rPr>
                <w:rFonts w:ascii="Verdana" w:hAnsi="Verdana" w:cs="Verdana"/>
                <w:sz w:val="21"/>
                <w:szCs w:val="21"/>
              </w:rPr>
              <w:t>500</w:t>
            </w:r>
            <w:r w:rsidR="007D5186" w:rsidRPr="00700287">
              <w:rPr>
                <w:rFonts w:ascii="Verdana" w:hAnsi="Verdana" w:cs="Verdana"/>
                <w:sz w:val="21"/>
                <w:szCs w:val="21"/>
              </w:rPr>
              <w:t xml:space="preserve"> MB</w:t>
            </w:r>
          </w:p>
        </w:tc>
        <w:tc>
          <w:tcPr>
            <w:tcW w:w="3192" w:type="dxa"/>
          </w:tcPr>
          <w:p w:rsidR="007D5186" w:rsidRPr="00700287" w:rsidRDefault="007D5186" w:rsidP="006E3078">
            <w:pPr>
              <w:autoSpaceDE w:val="0"/>
              <w:autoSpaceDN w:val="0"/>
              <w:adjustRightInd w:val="0"/>
              <w:cnfStyle w:val="000000100000"/>
              <w:rPr>
                <w:rFonts w:ascii="Verdana" w:hAnsi="Verdana" w:cs="Verdana"/>
                <w:sz w:val="21"/>
                <w:szCs w:val="21"/>
              </w:rPr>
            </w:pPr>
          </w:p>
        </w:tc>
      </w:tr>
      <w:tr w:rsidR="007D5186" w:rsidRPr="00700287" w:rsidTr="00BC10EF">
        <w:trPr>
          <w:cnfStyle w:val="000000010000"/>
          <w:cantSplit/>
        </w:trPr>
        <w:tc>
          <w:tcPr>
            <w:cnfStyle w:val="001000000000"/>
            <w:tcW w:w="3192" w:type="dxa"/>
          </w:tcPr>
          <w:p w:rsidR="007D5186" w:rsidRPr="00700287" w:rsidRDefault="007D5186" w:rsidP="006E3078">
            <w:pPr>
              <w:autoSpaceDE w:val="0"/>
              <w:autoSpaceDN w:val="0"/>
              <w:adjustRightInd w:val="0"/>
              <w:rPr>
                <w:rFonts w:ascii="Verdana" w:hAnsi="Verdana" w:cs="Verdana"/>
                <w:b w:val="0"/>
                <w:i/>
                <w:sz w:val="21"/>
                <w:szCs w:val="21"/>
              </w:rPr>
            </w:pPr>
            <w:r w:rsidRPr="00700287">
              <w:rPr>
                <w:rFonts w:ascii="Verdana" w:hAnsi="Verdana" w:cs="Verdana"/>
                <w:b w:val="0"/>
                <w:i/>
                <w:sz w:val="21"/>
                <w:szCs w:val="21"/>
              </w:rPr>
              <w:lastRenderedPageBreak/>
              <w:t xml:space="preserve">Message Server </w:t>
            </w:r>
          </w:p>
        </w:tc>
        <w:tc>
          <w:tcPr>
            <w:tcW w:w="3192" w:type="dxa"/>
          </w:tcPr>
          <w:p w:rsidR="007D5186" w:rsidRPr="00700287" w:rsidRDefault="00FA5E1F" w:rsidP="006E3078">
            <w:pPr>
              <w:autoSpaceDE w:val="0"/>
              <w:autoSpaceDN w:val="0"/>
              <w:adjustRightInd w:val="0"/>
              <w:cnfStyle w:val="000000010000"/>
              <w:rPr>
                <w:rFonts w:ascii="Verdana" w:hAnsi="Verdana" w:cs="Verdana"/>
                <w:sz w:val="21"/>
                <w:szCs w:val="21"/>
              </w:rPr>
            </w:pPr>
            <w:r>
              <w:rPr>
                <w:rFonts w:ascii="Verdana" w:hAnsi="Verdana" w:cs="Verdana"/>
                <w:sz w:val="21"/>
                <w:szCs w:val="21"/>
              </w:rPr>
              <w:t>120</w:t>
            </w:r>
            <w:r w:rsidR="007D5186" w:rsidRPr="00700287">
              <w:rPr>
                <w:rFonts w:ascii="Verdana" w:hAnsi="Verdana" w:cs="Verdana"/>
                <w:sz w:val="21"/>
                <w:szCs w:val="21"/>
              </w:rPr>
              <w:t xml:space="preserve">0 GB </w:t>
            </w:r>
          </w:p>
        </w:tc>
        <w:tc>
          <w:tcPr>
            <w:tcW w:w="3192" w:type="dxa"/>
          </w:tcPr>
          <w:p w:rsidR="007D5186" w:rsidRPr="00700287" w:rsidRDefault="007D5186" w:rsidP="006E3078">
            <w:pPr>
              <w:autoSpaceDE w:val="0"/>
              <w:autoSpaceDN w:val="0"/>
              <w:adjustRightInd w:val="0"/>
              <w:cnfStyle w:val="000000010000"/>
              <w:rPr>
                <w:rFonts w:ascii="Verdana" w:hAnsi="Verdana" w:cs="Verdana"/>
                <w:sz w:val="21"/>
                <w:szCs w:val="21"/>
              </w:rPr>
            </w:pPr>
          </w:p>
        </w:tc>
      </w:tr>
      <w:tr w:rsidR="007D5186" w:rsidRPr="00700287" w:rsidTr="00BC10EF">
        <w:trPr>
          <w:cnfStyle w:val="000000100000"/>
          <w:cantSplit/>
        </w:trPr>
        <w:tc>
          <w:tcPr>
            <w:cnfStyle w:val="001000000000"/>
            <w:tcW w:w="3192" w:type="dxa"/>
          </w:tcPr>
          <w:p w:rsidR="007D5186" w:rsidRPr="00700287" w:rsidRDefault="007D5186" w:rsidP="006E3078">
            <w:pPr>
              <w:autoSpaceDE w:val="0"/>
              <w:autoSpaceDN w:val="0"/>
              <w:adjustRightInd w:val="0"/>
              <w:rPr>
                <w:rFonts w:ascii="Verdana" w:hAnsi="Verdana" w:cs="Verdana"/>
                <w:b w:val="0"/>
                <w:i/>
                <w:sz w:val="21"/>
                <w:szCs w:val="21"/>
              </w:rPr>
            </w:pPr>
            <w:proofErr w:type="spellStart"/>
            <w:r w:rsidRPr="00700287">
              <w:rPr>
                <w:rFonts w:ascii="Verdana" w:hAnsi="Verdana" w:cs="Verdana"/>
                <w:b w:val="0"/>
                <w:i/>
                <w:sz w:val="21"/>
                <w:szCs w:val="21"/>
              </w:rPr>
              <w:t>Genesys</w:t>
            </w:r>
            <w:proofErr w:type="spellEnd"/>
            <w:r w:rsidRPr="00700287">
              <w:rPr>
                <w:rFonts w:ascii="Verdana" w:hAnsi="Verdana" w:cs="Verdana"/>
                <w:b w:val="0"/>
                <w:i/>
                <w:sz w:val="21"/>
                <w:szCs w:val="21"/>
              </w:rPr>
              <w:t xml:space="preserve"> Administrator Extension </w:t>
            </w:r>
          </w:p>
        </w:tc>
        <w:tc>
          <w:tcPr>
            <w:tcW w:w="3192" w:type="dxa"/>
          </w:tcPr>
          <w:p w:rsidR="007D5186" w:rsidRPr="00700287" w:rsidRDefault="007D5186" w:rsidP="006E3078">
            <w:pPr>
              <w:autoSpaceDE w:val="0"/>
              <w:autoSpaceDN w:val="0"/>
              <w:adjustRightInd w:val="0"/>
              <w:cnfStyle w:val="000000100000"/>
              <w:rPr>
                <w:rFonts w:ascii="Verdana" w:hAnsi="Verdana" w:cs="Verdana"/>
                <w:sz w:val="21"/>
                <w:szCs w:val="21"/>
              </w:rPr>
            </w:pPr>
            <w:r w:rsidRPr="00700287">
              <w:rPr>
                <w:rFonts w:ascii="Verdana" w:hAnsi="Verdana" w:cs="Verdana"/>
                <w:sz w:val="21"/>
                <w:szCs w:val="21"/>
              </w:rPr>
              <w:t xml:space="preserve">3 GB </w:t>
            </w:r>
          </w:p>
        </w:tc>
        <w:tc>
          <w:tcPr>
            <w:tcW w:w="3192" w:type="dxa"/>
          </w:tcPr>
          <w:p w:rsidR="007D5186" w:rsidRPr="00700287" w:rsidRDefault="007D5186" w:rsidP="006E3078">
            <w:pPr>
              <w:autoSpaceDE w:val="0"/>
              <w:autoSpaceDN w:val="0"/>
              <w:adjustRightInd w:val="0"/>
              <w:cnfStyle w:val="000000100000"/>
              <w:rPr>
                <w:rFonts w:ascii="Verdana" w:hAnsi="Verdana" w:cs="Verdana"/>
                <w:sz w:val="21"/>
                <w:szCs w:val="21"/>
              </w:rPr>
            </w:pPr>
          </w:p>
        </w:tc>
      </w:tr>
      <w:tr w:rsidR="007D5186" w:rsidRPr="00700287" w:rsidTr="00BC10EF">
        <w:trPr>
          <w:cnfStyle w:val="000000010000"/>
          <w:cantSplit/>
        </w:trPr>
        <w:tc>
          <w:tcPr>
            <w:cnfStyle w:val="001000000000"/>
            <w:tcW w:w="3192" w:type="dxa"/>
          </w:tcPr>
          <w:p w:rsidR="007D5186" w:rsidRPr="00700287" w:rsidRDefault="007D5186" w:rsidP="006E3078">
            <w:pPr>
              <w:autoSpaceDE w:val="0"/>
              <w:autoSpaceDN w:val="0"/>
              <w:adjustRightInd w:val="0"/>
              <w:rPr>
                <w:rFonts w:ascii="Verdana" w:hAnsi="Verdana" w:cs="Verdana"/>
                <w:b w:val="0"/>
                <w:i/>
                <w:sz w:val="21"/>
                <w:szCs w:val="21"/>
              </w:rPr>
            </w:pPr>
            <w:proofErr w:type="spellStart"/>
            <w:r w:rsidRPr="00700287">
              <w:rPr>
                <w:rFonts w:ascii="Verdana" w:hAnsi="Verdana" w:cs="Verdana"/>
                <w:b w:val="0"/>
                <w:i/>
                <w:sz w:val="21"/>
                <w:szCs w:val="21"/>
              </w:rPr>
              <w:t>Genesys</w:t>
            </w:r>
            <w:proofErr w:type="spellEnd"/>
            <w:r w:rsidRPr="00700287">
              <w:rPr>
                <w:rFonts w:ascii="Verdana" w:hAnsi="Verdana" w:cs="Verdana"/>
                <w:b w:val="0"/>
                <w:i/>
                <w:sz w:val="21"/>
                <w:szCs w:val="21"/>
              </w:rPr>
              <w:t xml:space="preserve"> Info Mart </w:t>
            </w:r>
          </w:p>
        </w:tc>
        <w:tc>
          <w:tcPr>
            <w:tcW w:w="3192" w:type="dxa"/>
          </w:tcPr>
          <w:p w:rsidR="007D5186" w:rsidRPr="00700287" w:rsidRDefault="00FA5E1F" w:rsidP="006E3078">
            <w:pPr>
              <w:autoSpaceDE w:val="0"/>
              <w:autoSpaceDN w:val="0"/>
              <w:adjustRightInd w:val="0"/>
              <w:cnfStyle w:val="000000010000"/>
              <w:rPr>
                <w:rFonts w:ascii="Verdana" w:hAnsi="Verdana" w:cs="Verdana"/>
                <w:sz w:val="21"/>
                <w:szCs w:val="21"/>
              </w:rPr>
            </w:pPr>
            <w:r>
              <w:rPr>
                <w:rFonts w:ascii="Verdana" w:hAnsi="Verdana" w:cs="Verdana"/>
                <w:sz w:val="21"/>
                <w:szCs w:val="21"/>
              </w:rPr>
              <w:t>60</w:t>
            </w:r>
            <w:r w:rsidR="007D5186" w:rsidRPr="00700287">
              <w:rPr>
                <w:rFonts w:ascii="Verdana" w:hAnsi="Verdana" w:cs="Verdana"/>
                <w:sz w:val="21"/>
                <w:szCs w:val="21"/>
              </w:rPr>
              <w:t xml:space="preserve">00 GB </w:t>
            </w:r>
          </w:p>
        </w:tc>
        <w:tc>
          <w:tcPr>
            <w:tcW w:w="3192" w:type="dxa"/>
          </w:tcPr>
          <w:p w:rsidR="007D5186" w:rsidRPr="00700287" w:rsidRDefault="007D5186" w:rsidP="006E3078">
            <w:pPr>
              <w:autoSpaceDE w:val="0"/>
              <w:autoSpaceDN w:val="0"/>
              <w:adjustRightInd w:val="0"/>
              <w:cnfStyle w:val="000000010000"/>
              <w:rPr>
                <w:rFonts w:ascii="Verdana" w:hAnsi="Verdana" w:cs="Verdana"/>
                <w:sz w:val="21"/>
                <w:szCs w:val="21"/>
              </w:rPr>
            </w:pPr>
          </w:p>
        </w:tc>
      </w:tr>
      <w:tr w:rsidR="007D5186" w:rsidRPr="00700287" w:rsidTr="00BC10EF">
        <w:trPr>
          <w:cnfStyle w:val="000000100000"/>
          <w:cantSplit/>
        </w:trPr>
        <w:tc>
          <w:tcPr>
            <w:cnfStyle w:val="001000000000"/>
            <w:tcW w:w="3192" w:type="dxa"/>
          </w:tcPr>
          <w:p w:rsidR="007D5186" w:rsidRPr="00700287" w:rsidRDefault="007D5186" w:rsidP="006E3078">
            <w:pPr>
              <w:autoSpaceDE w:val="0"/>
              <w:autoSpaceDN w:val="0"/>
              <w:adjustRightInd w:val="0"/>
              <w:rPr>
                <w:rFonts w:ascii="Verdana" w:hAnsi="Verdana" w:cs="Verdana"/>
                <w:b w:val="0"/>
                <w:i/>
                <w:sz w:val="21"/>
                <w:szCs w:val="21"/>
              </w:rPr>
            </w:pPr>
            <w:r w:rsidRPr="00700287">
              <w:rPr>
                <w:rFonts w:ascii="Verdana" w:hAnsi="Verdana" w:cs="Verdana"/>
                <w:b w:val="0"/>
                <w:i/>
                <w:sz w:val="21"/>
                <w:szCs w:val="21"/>
              </w:rPr>
              <w:t xml:space="preserve">Interaction Concentrator </w:t>
            </w:r>
          </w:p>
        </w:tc>
        <w:tc>
          <w:tcPr>
            <w:tcW w:w="3192" w:type="dxa"/>
          </w:tcPr>
          <w:p w:rsidR="007D5186" w:rsidRPr="00700287" w:rsidRDefault="00FA5E1F" w:rsidP="006E3078">
            <w:pPr>
              <w:autoSpaceDE w:val="0"/>
              <w:autoSpaceDN w:val="0"/>
              <w:adjustRightInd w:val="0"/>
              <w:cnfStyle w:val="000000100000"/>
              <w:rPr>
                <w:rFonts w:ascii="Verdana" w:hAnsi="Verdana" w:cs="Verdana"/>
                <w:sz w:val="21"/>
                <w:szCs w:val="21"/>
              </w:rPr>
            </w:pPr>
            <w:r>
              <w:rPr>
                <w:rFonts w:ascii="Verdana" w:hAnsi="Verdana" w:cs="Verdana"/>
                <w:sz w:val="21"/>
                <w:szCs w:val="21"/>
              </w:rPr>
              <w:t>120</w:t>
            </w:r>
            <w:r w:rsidR="007D5186" w:rsidRPr="00700287">
              <w:rPr>
                <w:rFonts w:ascii="Verdana" w:hAnsi="Verdana" w:cs="Verdana"/>
                <w:sz w:val="21"/>
                <w:szCs w:val="21"/>
              </w:rPr>
              <w:t xml:space="preserve">0 GB </w:t>
            </w:r>
          </w:p>
        </w:tc>
        <w:tc>
          <w:tcPr>
            <w:tcW w:w="3192" w:type="dxa"/>
          </w:tcPr>
          <w:p w:rsidR="007D5186" w:rsidRPr="00700287" w:rsidRDefault="007D5186" w:rsidP="006E3078">
            <w:pPr>
              <w:autoSpaceDE w:val="0"/>
              <w:autoSpaceDN w:val="0"/>
              <w:adjustRightInd w:val="0"/>
              <w:cnfStyle w:val="000000100000"/>
              <w:rPr>
                <w:rFonts w:ascii="Verdana" w:hAnsi="Verdana" w:cs="Verdana"/>
                <w:sz w:val="21"/>
                <w:szCs w:val="21"/>
              </w:rPr>
            </w:pPr>
          </w:p>
        </w:tc>
      </w:tr>
      <w:tr w:rsidR="007D5186" w:rsidRPr="00700287" w:rsidTr="00BC10EF">
        <w:trPr>
          <w:cnfStyle w:val="000000010000"/>
          <w:cantSplit/>
        </w:trPr>
        <w:tc>
          <w:tcPr>
            <w:cnfStyle w:val="001000000000"/>
            <w:tcW w:w="3192" w:type="dxa"/>
          </w:tcPr>
          <w:p w:rsidR="007D5186" w:rsidRPr="00700287" w:rsidRDefault="007D5186" w:rsidP="006E3078">
            <w:pPr>
              <w:autoSpaceDE w:val="0"/>
              <w:autoSpaceDN w:val="0"/>
              <w:adjustRightInd w:val="0"/>
              <w:rPr>
                <w:rFonts w:ascii="Verdana" w:hAnsi="Verdana" w:cs="Verdana"/>
                <w:b w:val="0"/>
                <w:i/>
                <w:sz w:val="21"/>
                <w:szCs w:val="21"/>
              </w:rPr>
            </w:pPr>
            <w:r w:rsidRPr="00700287">
              <w:rPr>
                <w:rFonts w:ascii="Verdana" w:hAnsi="Verdana" w:cs="Verdana"/>
                <w:b w:val="0"/>
                <w:i/>
                <w:sz w:val="21"/>
                <w:szCs w:val="21"/>
              </w:rPr>
              <w:t xml:space="preserve">Universal Contact Server </w:t>
            </w:r>
          </w:p>
        </w:tc>
        <w:tc>
          <w:tcPr>
            <w:tcW w:w="3192" w:type="dxa"/>
          </w:tcPr>
          <w:p w:rsidR="007D5186" w:rsidRPr="00700287" w:rsidRDefault="007D5186" w:rsidP="006E3078">
            <w:pPr>
              <w:autoSpaceDE w:val="0"/>
              <w:autoSpaceDN w:val="0"/>
              <w:adjustRightInd w:val="0"/>
              <w:cnfStyle w:val="000000010000"/>
              <w:rPr>
                <w:rFonts w:ascii="Verdana" w:hAnsi="Verdana" w:cs="Verdana"/>
                <w:sz w:val="21"/>
                <w:szCs w:val="21"/>
              </w:rPr>
            </w:pPr>
            <w:r w:rsidRPr="00700287">
              <w:rPr>
                <w:rFonts w:ascii="Verdana" w:hAnsi="Verdana" w:cs="Verdana"/>
                <w:sz w:val="21"/>
                <w:szCs w:val="21"/>
              </w:rPr>
              <w:t xml:space="preserve">2 GB </w:t>
            </w:r>
          </w:p>
        </w:tc>
        <w:tc>
          <w:tcPr>
            <w:tcW w:w="3192" w:type="dxa"/>
          </w:tcPr>
          <w:p w:rsidR="007D5186" w:rsidRPr="00700287" w:rsidRDefault="007D5186" w:rsidP="006E3078">
            <w:pPr>
              <w:autoSpaceDE w:val="0"/>
              <w:autoSpaceDN w:val="0"/>
              <w:adjustRightInd w:val="0"/>
              <w:cnfStyle w:val="000000010000"/>
              <w:rPr>
                <w:rFonts w:ascii="Verdana" w:hAnsi="Verdana" w:cs="Verdana"/>
                <w:sz w:val="21"/>
                <w:szCs w:val="21"/>
              </w:rPr>
            </w:pPr>
          </w:p>
        </w:tc>
      </w:tr>
      <w:tr w:rsidR="007D5186" w:rsidRPr="00700287" w:rsidTr="00BC10EF">
        <w:trPr>
          <w:cnfStyle w:val="000000100000"/>
          <w:cantSplit/>
        </w:trPr>
        <w:tc>
          <w:tcPr>
            <w:cnfStyle w:val="001000000000"/>
            <w:tcW w:w="3192" w:type="dxa"/>
          </w:tcPr>
          <w:p w:rsidR="007D5186" w:rsidRPr="00700287" w:rsidRDefault="007D5186" w:rsidP="006E3078">
            <w:pPr>
              <w:autoSpaceDE w:val="0"/>
              <w:autoSpaceDN w:val="0"/>
              <w:adjustRightInd w:val="0"/>
              <w:rPr>
                <w:rFonts w:ascii="Verdana" w:hAnsi="Verdana" w:cs="Verdana"/>
                <w:b w:val="0"/>
                <w:i/>
                <w:sz w:val="21"/>
                <w:szCs w:val="21"/>
              </w:rPr>
            </w:pPr>
            <w:r w:rsidRPr="00700287">
              <w:rPr>
                <w:rFonts w:ascii="Verdana" w:hAnsi="Verdana" w:cs="Verdana"/>
                <w:b w:val="0"/>
                <w:i/>
                <w:sz w:val="21"/>
                <w:szCs w:val="21"/>
              </w:rPr>
              <w:t xml:space="preserve">Interaction Server </w:t>
            </w:r>
          </w:p>
        </w:tc>
        <w:tc>
          <w:tcPr>
            <w:tcW w:w="3192" w:type="dxa"/>
          </w:tcPr>
          <w:p w:rsidR="007D5186" w:rsidRPr="00700287" w:rsidRDefault="00FA5E1F" w:rsidP="006E3078">
            <w:pPr>
              <w:autoSpaceDE w:val="0"/>
              <w:autoSpaceDN w:val="0"/>
              <w:adjustRightInd w:val="0"/>
              <w:cnfStyle w:val="000000100000"/>
              <w:rPr>
                <w:rFonts w:ascii="Verdana" w:hAnsi="Verdana" w:cs="Verdana"/>
                <w:sz w:val="21"/>
                <w:szCs w:val="21"/>
              </w:rPr>
            </w:pPr>
            <w:r>
              <w:rPr>
                <w:rFonts w:ascii="Verdana" w:hAnsi="Verdana" w:cs="Verdana"/>
                <w:sz w:val="21"/>
                <w:szCs w:val="21"/>
              </w:rPr>
              <w:t>60</w:t>
            </w:r>
            <w:r w:rsidR="007D5186" w:rsidRPr="00700287">
              <w:rPr>
                <w:rFonts w:ascii="Verdana" w:hAnsi="Verdana" w:cs="Verdana"/>
                <w:sz w:val="21"/>
                <w:szCs w:val="21"/>
              </w:rPr>
              <w:t xml:space="preserve">0 GB </w:t>
            </w:r>
          </w:p>
        </w:tc>
        <w:tc>
          <w:tcPr>
            <w:tcW w:w="3192" w:type="dxa"/>
          </w:tcPr>
          <w:p w:rsidR="007D5186" w:rsidRPr="00700287" w:rsidRDefault="007D5186" w:rsidP="006E3078">
            <w:pPr>
              <w:autoSpaceDE w:val="0"/>
              <w:autoSpaceDN w:val="0"/>
              <w:adjustRightInd w:val="0"/>
              <w:cnfStyle w:val="000000100000"/>
              <w:rPr>
                <w:rFonts w:ascii="Verdana" w:hAnsi="Verdana" w:cs="Verdana"/>
                <w:sz w:val="21"/>
                <w:szCs w:val="21"/>
              </w:rPr>
            </w:pPr>
          </w:p>
        </w:tc>
      </w:tr>
      <w:tr w:rsidR="00570222" w:rsidRPr="00700287" w:rsidTr="00BC10EF">
        <w:trPr>
          <w:cnfStyle w:val="000000010000"/>
          <w:cantSplit/>
        </w:trPr>
        <w:tc>
          <w:tcPr>
            <w:cnfStyle w:val="001000000000"/>
            <w:tcW w:w="3192" w:type="dxa"/>
          </w:tcPr>
          <w:p w:rsidR="00570222" w:rsidRPr="00570222" w:rsidRDefault="00570222" w:rsidP="006E3078">
            <w:pPr>
              <w:rPr>
                <w:rFonts w:ascii="Verdana" w:hAnsi="Verdana" w:cs="Verdana"/>
                <w:b w:val="0"/>
                <w:i/>
                <w:sz w:val="21"/>
                <w:szCs w:val="21"/>
              </w:rPr>
            </w:pPr>
            <w:proofErr w:type="spellStart"/>
            <w:r w:rsidRPr="00570222">
              <w:rPr>
                <w:rFonts w:ascii="Verdana" w:hAnsi="Verdana" w:cs="Verdana"/>
                <w:b w:val="0"/>
                <w:i/>
                <w:sz w:val="21"/>
                <w:szCs w:val="21"/>
              </w:rPr>
              <w:t>Genesys</w:t>
            </w:r>
            <w:proofErr w:type="spellEnd"/>
            <w:r w:rsidRPr="00570222">
              <w:rPr>
                <w:rFonts w:ascii="Verdana" w:hAnsi="Verdana" w:cs="Verdana"/>
                <w:b w:val="0"/>
                <w:i/>
                <w:sz w:val="21"/>
                <w:szCs w:val="21"/>
              </w:rPr>
              <w:t xml:space="preserve"> Interactive Insights (GI2)</w:t>
            </w:r>
          </w:p>
        </w:tc>
        <w:tc>
          <w:tcPr>
            <w:tcW w:w="3192" w:type="dxa"/>
          </w:tcPr>
          <w:p w:rsidR="00570222" w:rsidRPr="00700287" w:rsidRDefault="00570222" w:rsidP="006E3078">
            <w:pPr>
              <w:cnfStyle w:val="000000010000"/>
              <w:rPr>
                <w:rFonts w:ascii="Verdana" w:hAnsi="Verdana" w:cs="Verdana"/>
                <w:sz w:val="21"/>
                <w:szCs w:val="21"/>
              </w:rPr>
            </w:pPr>
            <w:r>
              <w:rPr>
                <w:rFonts w:ascii="Verdana" w:hAnsi="Verdana" w:cs="Verdana"/>
                <w:sz w:val="21"/>
                <w:szCs w:val="21"/>
              </w:rPr>
              <w:t>Insignificant</w:t>
            </w:r>
          </w:p>
        </w:tc>
        <w:tc>
          <w:tcPr>
            <w:tcW w:w="3192" w:type="dxa"/>
          </w:tcPr>
          <w:p w:rsidR="00570222" w:rsidRPr="00700287" w:rsidRDefault="00570222" w:rsidP="006E3078">
            <w:pPr>
              <w:cnfStyle w:val="000000010000"/>
              <w:rPr>
                <w:rFonts w:ascii="Verdana" w:hAnsi="Verdana" w:cs="Verdana"/>
                <w:sz w:val="21"/>
                <w:szCs w:val="21"/>
              </w:rPr>
            </w:pPr>
          </w:p>
        </w:tc>
      </w:tr>
      <w:tr w:rsidR="00570222" w:rsidRPr="00700287" w:rsidTr="00BC10EF">
        <w:trPr>
          <w:cnfStyle w:val="000000100000"/>
          <w:cantSplit/>
        </w:trPr>
        <w:tc>
          <w:tcPr>
            <w:cnfStyle w:val="001000000000"/>
            <w:tcW w:w="3192" w:type="dxa"/>
          </w:tcPr>
          <w:p w:rsidR="00570222" w:rsidRPr="00570222" w:rsidRDefault="00570222" w:rsidP="006E3078">
            <w:pPr>
              <w:rPr>
                <w:rFonts w:ascii="Verdana" w:hAnsi="Verdana" w:cs="Verdana"/>
                <w:b w:val="0"/>
                <w:i/>
                <w:sz w:val="21"/>
                <w:szCs w:val="21"/>
              </w:rPr>
            </w:pPr>
            <w:proofErr w:type="spellStart"/>
            <w:r>
              <w:rPr>
                <w:rFonts w:ascii="Verdana" w:hAnsi="Verdana" w:cs="Verdana"/>
                <w:b w:val="0"/>
                <w:i/>
                <w:sz w:val="21"/>
                <w:szCs w:val="21"/>
              </w:rPr>
              <w:t>EZPulse</w:t>
            </w:r>
            <w:proofErr w:type="spellEnd"/>
          </w:p>
        </w:tc>
        <w:tc>
          <w:tcPr>
            <w:tcW w:w="3192" w:type="dxa"/>
          </w:tcPr>
          <w:p w:rsidR="00570222" w:rsidRDefault="00570222" w:rsidP="006E3078">
            <w:pPr>
              <w:cnfStyle w:val="000000100000"/>
              <w:rPr>
                <w:rFonts w:ascii="Verdana" w:hAnsi="Verdana" w:cs="Verdana"/>
                <w:sz w:val="21"/>
                <w:szCs w:val="21"/>
              </w:rPr>
            </w:pPr>
            <w:r>
              <w:rPr>
                <w:rFonts w:ascii="Verdana" w:hAnsi="Verdana" w:cs="Verdana"/>
                <w:sz w:val="21"/>
                <w:szCs w:val="21"/>
              </w:rPr>
              <w:t>TBD</w:t>
            </w:r>
          </w:p>
        </w:tc>
        <w:tc>
          <w:tcPr>
            <w:tcW w:w="3192" w:type="dxa"/>
          </w:tcPr>
          <w:p w:rsidR="00570222" w:rsidRDefault="00570222" w:rsidP="006E3078">
            <w:pPr>
              <w:cnfStyle w:val="000000100000"/>
              <w:rPr>
                <w:rFonts w:ascii="Verdana" w:hAnsi="Verdana" w:cs="Verdana"/>
                <w:sz w:val="21"/>
                <w:szCs w:val="21"/>
              </w:rPr>
            </w:pPr>
          </w:p>
        </w:tc>
      </w:tr>
      <w:tr w:rsidR="007D5186" w:rsidRPr="00700287" w:rsidTr="00BC10EF">
        <w:trPr>
          <w:cnfStyle w:val="010000000000"/>
          <w:cantSplit/>
        </w:trPr>
        <w:tc>
          <w:tcPr>
            <w:cnfStyle w:val="001000000000"/>
            <w:tcW w:w="3192" w:type="dxa"/>
          </w:tcPr>
          <w:p w:rsidR="007D5186" w:rsidRPr="00700287" w:rsidRDefault="007D5186" w:rsidP="00FA5E1F">
            <w:pPr>
              <w:rPr>
                <w:rFonts w:ascii="Verdana" w:hAnsi="Verdana" w:cs="Verdana"/>
                <w:sz w:val="21"/>
                <w:szCs w:val="21"/>
              </w:rPr>
            </w:pPr>
            <w:r w:rsidRPr="00700287">
              <w:rPr>
                <w:rFonts w:ascii="Verdana" w:hAnsi="Verdana" w:cs="Verdana"/>
                <w:sz w:val="21"/>
                <w:szCs w:val="21"/>
              </w:rPr>
              <w:t xml:space="preserve">Total SQL database storage </w:t>
            </w:r>
          </w:p>
        </w:tc>
        <w:tc>
          <w:tcPr>
            <w:tcW w:w="3192" w:type="dxa"/>
          </w:tcPr>
          <w:p w:rsidR="007D5186" w:rsidRPr="00700287" w:rsidRDefault="00FA5E1F" w:rsidP="006E3078">
            <w:pPr>
              <w:cnfStyle w:val="010000000000"/>
              <w:rPr>
                <w:rFonts w:ascii="Verdana" w:hAnsi="Verdana" w:cs="Verdana"/>
                <w:sz w:val="21"/>
                <w:szCs w:val="21"/>
              </w:rPr>
            </w:pPr>
            <w:r>
              <w:rPr>
                <w:rFonts w:ascii="Verdana" w:hAnsi="Verdana" w:cs="Verdana"/>
                <w:sz w:val="21"/>
                <w:szCs w:val="21"/>
              </w:rPr>
              <w:t>9005</w:t>
            </w:r>
            <w:r w:rsidR="007D5186" w:rsidRPr="00700287">
              <w:rPr>
                <w:rFonts w:ascii="Verdana" w:hAnsi="Verdana" w:cs="Verdana"/>
                <w:sz w:val="21"/>
                <w:szCs w:val="21"/>
              </w:rPr>
              <w:t xml:space="preserve"> GB </w:t>
            </w:r>
          </w:p>
        </w:tc>
        <w:tc>
          <w:tcPr>
            <w:tcW w:w="3192" w:type="dxa"/>
          </w:tcPr>
          <w:p w:rsidR="007D5186" w:rsidRPr="00700287" w:rsidRDefault="007D5186" w:rsidP="006E3078">
            <w:pPr>
              <w:cnfStyle w:val="010000000000"/>
            </w:pPr>
          </w:p>
        </w:tc>
      </w:tr>
    </w:tbl>
    <w:p w:rsidR="007D5186" w:rsidRPr="004A0EF2" w:rsidRDefault="004E644A" w:rsidP="004E644A">
      <w:pPr>
        <w:pStyle w:val="IssueToDo"/>
      </w:pPr>
      <w:r>
        <w:t xml:space="preserve"> Add in 25,000 agents.</w:t>
      </w:r>
    </w:p>
    <w:p w:rsidR="007D5186" w:rsidRPr="00700287" w:rsidRDefault="00E44635" w:rsidP="006E3078">
      <w:pPr>
        <w:pStyle w:val="Heading3"/>
      </w:pPr>
      <w:bookmarkStart w:id="167" w:name="_Toc383173371"/>
      <w:r>
        <w:t>Network Sizing and Readiness</w:t>
      </w:r>
      <w:bookmarkEnd w:id="167"/>
    </w:p>
    <w:p w:rsidR="007D5186" w:rsidRDefault="00C04BBA" w:rsidP="006E3078">
      <w:r>
        <w:t>The success of an ACD Replacement deployment hinges on e</w:t>
      </w:r>
      <w:r w:rsidR="007E0EE6">
        <w:t xml:space="preserve">nsuring that the network is ready and has the </w:t>
      </w:r>
      <w:r>
        <w:t xml:space="preserve">appropriate bandwidth.  Customer networks are varied and </w:t>
      </w:r>
      <w:r w:rsidR="00910576">
        <w:t>a Network Assessment is truly the best course of action.</w:t>
      </w:r>
    </w:p>
    <w:p w:rsidR="000947A2" w:rsidRDefault="00910576" w:rsidP="006E3078">
      <w:r>
        <w:t>As guidance, the following network load has been calculated for the solution.</w:t>
      </w:r>
      <w:r w:rsidR="000947A2">
        <w:t xml:space="preserve">  </w:t>
      </w:r>
    </w:p>
    <w:p w:rsidR="00910576" w:rsidRDefault="000947A2" w:rsidP="006E3078">
      <w:r>
        <w:t>TBD</w:t>
      </w:r>
    </w:p>
    <w:tbl>
      <w:tblPr>
        <w:tblStyle w:val="MediumShading2-Accent11"/>
        <w:tblW w:w="0" w:type="auto"/>
        <w:tblLook w:val="04A0"/>
      </w:tblPr>
      <w:tblGrid>
        <w:gridCol w:w="4238"/>
        <w:gridCol w:w="1343"/>
        <w:gridCol w:w="1511"/>
      </w:tblGrid>
      <w:tr w:rsidR="002F3C4B" w:rsidRPr="002F3C4B" w:rsidTr="002F3C4B">
        <w:trPr>
          <w:cnfStyle w:val="100000000000"/>
        </w:trPr>
        <w:tc>
          <w:tcPr>
            <w:cnfStyle w:val="001000000100"/>
            <w:tcW w:w="0" w:type="auto"/>
          </w:tcPr>
          <w:p w:rsidR="002F3C4B" w:rsidRPr="002F3C4B" w:rsidRDefault="002F3C4B" w:rsidP="00121F7B">
            <w:r w:rsidRPr="002F3C4B">
              <w:t>Network Traffic</w:t>
            </w:r>
          </w:p>
        </w:tc>
        <w:tc>
          <w:tcPr>
            <w:tcW w:w="0" w:type="auto"/>
          </w:tcPr>
          <w:p w:rsidR="002F3C4B" w:rsidRPr="002F3C4B" w:rsidRDefault="002F3C4B" w:rsidP="000D68E2">
            <w:pPr>
              <w:jc w:val="center"/>
              <w:cnfStyle w:val="100000000000"/>
            </w:pPr>
            <w:r w:rsidRPr="002F3C4B">
              <w:t>2000 Agents</w:t>
            </w:r>
          </w:p>
        </w:tc>
        <w:tc>
          <w:tcPr>
            <w:tcW w:w="0" w:type="auto"/>
          </w:tcPr>
          <w:p w:rsidR="002F3C4B" w:rsidRPr="002F3C4B" w:rsidRDefault="002F3C4B" w:rsidP="000D68E2">
            <w:pPr>
              <w:jc w:val="center"/>
              <w:cnfStyle w:val="100000000000"/>
            </w:pPr>
            <w:r w:rsidRPr="002F3C4B">
              <w:t>25,000 Agents</w:t>
            </w:r>
          </w:p>
        </w:tc>
      </w:tr>
      <w:tr w:rsidR="002F3C4B" w:rsidRPr="002F3C4B" w:rsidTr="002F3C4B">
        <w:trPr>
          <w:cnfStyle w:val="000000100000"/>
        </w:trPr>
        <w:tc>
          <w:tcPr>
            <w:cnfStyle w:val="001000000000"/>
            <w:tcW w:w="0" w:type="auto"/>
          </w:tcPr>
          <w:p w:rsidR="002F3C4B" w:rsidRPr="002F3C4B" w:rsidRDefault="002F3C4B" w:rsidP="00121F7B">
            <w:r w:rsidRPr="002F3C4B">
              <w:t>Within Data Center</w:t>
            </w:r>
          </w:p>
        </w:tc>
        <w:tc>
          <w:tcPr>
            <w:tcW w:w="0" w:type="auto"/>
          </w:tcPr>
          <w:p w:rsidR="002F3C4B" w:rsidRPr="002F3C4B" w:rsidRDefault="002F3C4B" w:rsidP="000D68E2">
            <w:pPr>
              <w:jc w:val="center"/>
              <w:cnfStyle w:val="000000100000"/>
            </w:pPr>
          </w:p>
        </w:tc>
        <w:tc>
          <w:tcPr>
            <w:tcW w:w="0" w:type="auto"/>
          </w:tcPr>
          <w:p w:rsidR="002F3C4B" w:rsidRPr="002F3C4B" w:rsidRDefault="002F3C4B" w:rsidP="000D68E2">
            <w:pPr>
              <w:jc w:val="center"/>
              <w:cnfStyle w:val="000000100000"/>
            </w:pPr>
          </w:p>
        </w:tc>
      </w:tr>
      <w:tr w:rsidR="002F3C4B" w:rsidRPr="002F3C4B" w:rsidTr="002F3C4B">
        <w:tc>
          <w:tcPr>
            <w:cnfStyle w:val="001000000000"/>
            <w:tcW w:w="0" w:type="auto"/>
          </w:tcPr>
          <w:p w:rsidR="002F3C4B" w:rsidRPr="002F3C4B" w:rsidRDefault="002F3C4B" w:rsidP="00121F7B">
            <w:r w:rsidRPr="002F3C4B">
              <w:t>Between Data Centers (Business Continuity)</w:t>
            </w:r>
          </w:p>
        </w:tc>
        <w:tc>
          <w:tcPr>
            <w:tcW w:w="0" w:type="auto"/>
          </w:tcPr>
          <w:p w:rsidR="002F3C4B" w:rsidRPr="002F3C4B" w:rsidRDefault="002F3C4B" w:rsidP="000D68E2">
            <w:pPr>
              <w:jc w:val="center"/>
              <w:cnfStyle w:val="000000000000"/>
            </w:pPr>
          </w:p>
        </w:tc>
        <w:tc>
          <w:tcPr>
            <w:tcW w:w="0" w:type="auto"/>
          </w:tcPr>
          <w:p w:rsidR="002F3C4B" w:rsidRPr="002F3C4B" w:rsidRDefault="002F3C4B" w:rsidP="000D68E2">
            <w:pPr>
              <w:jc w:val="center"/>
              <w:cnfStyle w:val="000000000000"/>
            </w:pPr>
          </w:p>
        </w:tc>
      </w:tr>
      <w:tr w:rsidR="002F3C4B" w:rsidRPr="002F3C4B" w:rsidTr="002F3C4B">
        <w:trPr>
          <w:cnfStyle w:val="000000100000"/>
        </w:trPr>
        <w:tc>
          <w:tcPr>
            <w:cnfStyle w:val="001000000000"/>
            <w:tcW w:w="0" w:type="auto"/>
          </w:tcPr>
          <w:p w:rsidR="002F3C4B" w:rsidRPr="002F3C4B" w:rsidRDefault="002F3C4B" w:rsidP="00121F7B">
            <w:r w:rsidRPr="002F3C4B">
              <w:t>Between Branches and Data Centers</w:t>
            </w:r>
          </w:p>
        </w:tc>
        <w:tc>
          <w:tcPr>
            <w:tcW w:w="0" w:type="auto"/>
          </w:tcPr>
          <w:p w:rsidR="002F3C4B" w:rsidRPr="002F3C4B" w:rsidRDefault="000D68E2" w:rsidP="000D68E2">
            <w:pPr>
              <w:jc w:val="center"/>
              <w:cnfStyle w:val="000000100000"/>
            </w:pPr>
            <w:r>
              <w:t>N/A</w:t>
            </w:r>
          </w:p>
        </w:tc>
        <w:tc>
          <w:tcPr>
            <w:tcW w:w="0" w:type="auto"/>
          </w:tcPr>
          <w:p w:rsidR="002F3C4B" w:rsidRPr="002F3C4B" w:rsidRDefault="002F3C4B" w:rsidP="000D68E2">
            <w:pPr>
              <w:jc w:val="center"/>
              <w:cnfStyle w:val="000000100000"/>
            </w:pPr>
          </w:p>
        </w:tc>
      </w:tr>
    </w:tbl>
    <w:p w:rsidR="00910576" w:rsidRDefault="00432610" w:rsidP="00432610">
      <w:pPr>
        <w:pStyle w:val="Caption"/>
      </w:pPr>
      <w:bookmarkStart w:id="168" w:name="_Toc383174931"/>
      <w:r>
        <w:t xml:space="preserve">Table </w:t>
      </w:r>
      <w:fldSimple w:instr=" SEQ Table \* ARABIC ">
        <w:r w:rsidR="0059660F">
          <w:rPr>
            <w:noProof/>
          </w:rPr>
          <w:t>4</w:t>
        </w:r>
      </w:fldSimple>
      <w:r>
        <w:t>- Network Traffic Guidance</w:t>
      </w:r>
      <w:bookmarkEnd w:id="168"/>
    </w:p>
    <w:p w:rsidR="00432610" w:rsidRDefault="00432610" w:rsidP="006E3078"/>
    <w:p w:rsidR="004C4CFB" w:rsidRDefault="004C4CFB" w:rsidP="004C4CFB">
      <w:pPr>
        <w:pStyle w:val="Heading2"/>
      </w:pPr>
      <w:bookmarkStart w:id="169" w:name="_Toc383173372"/>
      <w:r>
        <w:t>Configuration Guidelines</w:t>
      </w:r>
      <w:bookmarkEnd w:id="169"/>
    </w:p>
    <w:p w:rsidR="00B05250" w:rsidRDefault="00B05250" w:rsidP="004C4CFB">
      <w:r>
        <w:t xml:space="preserve">The following guidelines provide a high-level guide to typical settings that need to be configured within the </w:t>
      </w:r>
      <w:fldSimple w:instr=" DOCPROPERTY  Project  \* MERGEFORMAT ">
        <w:r w:rsidR="00A01EA7">
          <w:t>ACD Replacement Solution</w:t>
        </w:r>
      </w:fldSimple>
      <w:r>
        <w:t xml:space="preserve"> components.  Variants in the customer’s network environment may </w:t>
      </w:r>
      <w:r w:rsidR="006841CB">
        <w:t>require alternate settings. See the notes section for the listed options</w:t>
      </w:r>
      <w:r w:rsidR="00A01EA7">
        <w:t>.</w:t>
      </w:r>
    </w:p>
    <w:p w:rsidR="00A01EA7" w:rsidRDefault="00A01EA7" w:rsidP="00A01EA7">
      <w:pPr>
        <w:pStyle w:val="Heading3"/>
      </w:pPr>
      <w:bookmarkStart w:id="170" w:name="_Toc383173373"/>
      <w:r>
        <w:lastRenderedPageBreak/>
        <w:t>SIP Server Configuration</w:t>
      </w:r>
      <w:bookmarkEnd w:id="170"/>
    </w:p>
    <w:p w:rsidR="00C17E5A" w:rsidRPr="00C17E5A" w:rsidRDefault="00C17E5A" w:rsidP="00C17E5A">
      <w:r>
        <w:t>The following SIP Server related configurations relate to performance and reliabil</w:t>
      </w:r>
      <w:r w:rsidR="00811087">
        <w:t>ity of the system in addition to other options that may require attention.</w:t>
      </w:r>
    </w:p>
    <w:p w:rsidR="00A01EA7" w:rsidRDefault="00A01EA7" w:rsidP="00A01EA7"/>
    <w:tbl>
      <w:tblPr>
        <w:tblStyle w:val="LightList-Accent11"/>
        <w:tblW w:w="0" w:type="auto"/>
        <w:tblLook w:val="04A0"/>
      </w:tblPr>
      <w:tblGrid>
        <w:gridCol w:w="3078"/>
        <w:gridCol w:w="2610"/>
        <w:gridCol w:w="3888"/>
      </w:tblGrid>
      <w:tr w:rsidR="00B557BC" w:rsidRPr="00B557BC" w:rsidTr="00382C39">
        <w:trPr>
          <w:cnfStyle w:val="100000000000"/>
        </w:trPr>
        <w:tc>
          <w:tcPr>
            <w:cnfStyle w:val="001000000000"/>
            <w:tcW w:w="3078" w:type="dxa"/>
          </w:tcPr>
          <w:p w:rsidR="00B557BC" w:rsidRPr="00C17E5A" w:rsidRDefault="00B557BC" w:rsidP="00C17E5A">
            <w:r w:rsidRPr="00C17E5A">
              <w:t>Configuration Option</w:t>
            </w:r>
          </w:p>
        </w:tc>
        <w:tc>
          <w:tcPr>
            <w:tcW w:w="2610" w:type="dxa"/>
          </w:tcPr>
          <w:p w:rsidR="00B557BC" w:rsidRPr="00C17E5A" w:rsidRDefault="00B557BC" w:rsidP="00C17E5A">
            <w:pPr>
              <w:cnfStyle w:val="100000000000"/>
            </w:pPr>
            <w:r w:rsidRPr="00C17E5A">
              <w:t>Setting</w:t>
            </w:r>
          </w:p>
        </w:tc>
        <w:tc>
          <w:tcPr>
            <w:tcW w:w="3888" w:type="dxa"/>
          </w:tcPr>
          <w:p w:rsidR="00B557BC" w:rsidRPr="00B557BC" w:rsidRDefault="00B557BC" w:rsidP="00C17E5A">
            <w:pPr>
              <w:cnfStyle w:val="100000000000"/>
            </w:pPr>
            <w:r w:rsidRPr="00B557BC">
              <w:t>Notes</w:t>
            </w:r>
          </w:p>
        </w:tc>
      </w:tr>
      <w:tr w:rsidR="00307570" w:rsidRPr="00B557BC" w:rsidTr="00382C39">
        <w:trPr>
          <w:cnfStyle w:val="000000100000"/>
        </w:trPr>
        <w:tc>
          <w:tcPr>
            <w:cnfStyle w:val="001000000000"/>
            <w:tcW w:w="3078" w:type="dxa"/>
          </w:tcPr>
          <w:p w:rsidR="00307570" w:rsidRPr="00C17E5A" w:rsidRDefault="00307570" w:rsidP="00C17E5A">
            <w:pPr>
              <w:pStyle w:val="Code"/>
              <w:rPr>
                <w:color w:val="000000" w:themeColor="text1"/>
                <w:sz w:val="18"/>
                <w:szCs w:val="18"/>
              </w:rPr>
            </w:pPr>
            <w:r w:rsidRPr="00C17E5A">
              <w:rPr>
                <w:color w:val="000000" w:themeColor="text1"/>
                <w:sz w:val="18"/>
                <w:szCs w:val="18"/>
              </w:rPr>
              <w:t>[</w:t>
            </w:r>
            <w:proofErr w:type="spellStart"/>
            <w:r w:rsidRPr="00C17E5A">
              <w:rPr>
                <w:color w:val="000000" w:themeColor="text1"/>
                <w:sz w:val="18"/>
                <w:szCs w:val="18"/>
              </w:rPr>
              <w:t>TServer</w:t>
            </w:r>
            <w:proofErr w:type="spellEnd"/>
            <w:r w:rsidRPr="00C17E5A">
              <w:rPr>
                <w:color w:val="000000" w:themeColor="text1"/>
                <w:sz w:val="18"/>
                <w:szCs w:val="18"/>
              </w:rPr>
              <w:t>]sip-link-type</w:t>
            </w:r>
          </w:p>
        </w:tc>
        <w:tc>
          <w:tcPr>
            <w:tcW w:w="2610" w:type="dxa"/>
          </w:tcPr>
          <w:p w:rsidR="00307570" w:rsidRPr="00C17E5A" w:rsidRDefault="00307570" w:rsidP="00C17E5A">
            <w:pPr>
              <w:pStyle w:val="Code"/>
              <w:cnfStyle w:val="000000100000"/>
              <w:rPr>
                <w:color w:val="000000" w:themeColor="text1"/>
                <w:sz w:val="18"/>
                <w:szCs w:val="18"/>
              </w:rPr>
            </w:pPr>
            <w:r w:rsidRPr="00C17E5A">
              <w:rPr>
                <w:color w:val="000000" w:themeColor="text1"/>
                <w:sz w:val="18"/>
                <w:szCs w:val="18"/>
              </w:rPr>
              <w:t>3</w:t>
            </w:r>
          </w:p>
        </w:tc>
        <w:tc>
          <w:tcPr>
            <w:tcW w:w="3888" w:type="dxa"/>
          </w:tcPr>
          <w:p w:rsidR="00307570" w:rsidRDefault="00307570" w:rsidP="00307570">
            <w:pPr>
              <w:cnfStyle w:val="000000100000"/>
            </w:pPr>
            <w:r>
              <w:t xml:space="preserve">Performance improvement – </w:t>
            </w:r>
            <w:proofErr w:type="spellStart"/>
            <w:r>
              <w:t>TServer</w:t>
            </w:r>
            <w:proofErr w:type="spellEnd"/>
            <w:r>
              <w:t xml:space="preserve"> and sip run in different threads</w:t>
            </w:r>
          </w:p>
        </w:tc>
      </w:tr>
      <w:tr w:rsidR="00307570" w:rsidRPr="00B557BC" w:rsidTr="00382C39">
        <w:tc>
          <w:tcPr>
            <w:cnfStyle w:val="001000000000"/>
            <w:tcW w:w="3078" w:type="dxa"/>
          </w:tcPr>
          <w:p w:rsidR="00307570" w:rsidRPr="00C17E5A" w:rsidRDefault="00307570" w:rsidP="00C17E5A">
            <w:pPr>
              <w:pStyle w:val="Code"/>
              <w:rPr>
                <w:color w:val="000000" w:themeColor="text1"/>
                <w:sz w:val="18"/>
                <w:szCs w:val="18"/>
              </w:rPr>
            </w:pPr>
            <w:r w:rsidRPr="00C17E5A">
              <w:rPr>
                <w:color w:val="000000" w:themeColor="text1"/>
                <w:sz w:val="18"/>
                <w:szCs w:val="18"/>
              </w:rPr>
              <w:t>[Log]x-sip-log</w:t>
            </w:r>
          </w:p>
        </w:tc>
        <w:tc>
          <w:tcPr>
            <w:tcW w:w="2610" w:type="dxa"/>
          </w:tcPr>
          <w:p w:rsidR="00307570" w:rsidRPr="00C17E5A" w:rsidRDefault="00307570" w:rsidP="00C17E5A">
            <w:pPr>
              <w:pStyle w:val="Code"/>
              <w:cnfStyle w:val="000000000000"/>
              <w:rPr>
                <w:color w:val="000000" w:themeColor="text1"/>
                <w:sz w:val="18"/>
                <w:szCs w:val="18"/>
              </w:rPr>
            </w:pPr>
            <w:r w:rsidRPr="00C17E5A">
              <w:rPr>
                <w:color w:val="000000" w:themeColor="text1"/>
                <w:sz w:val="18"/>
                <w:szCs w:val="18"/>
              </w:rPr>
              <w:t>&lt;pathname/filename&gt;</w:t>
            </w:r>
          </w:p>
        </w:tc>
        <w:tc>
          <w:tcPr>
            <w:tcW w:w="3888" w:type="dxa"/>
          </w:tcPr>
          <w:p w:rsidR="00307570" w:rsidRDefault="00307570" w:rsidP="003F1654">
            <w:pPr>
              <w:cnfStyle w:val="000000000000"/>
            </w:pPr>
            <w:r>
              <w:t xml:space="preserve">Related to sip-link-type – ensures that SIP logging is separate from </w:t>
            </w:r>
            <w:proofErr w:type="spellStart"/>
            <w:r>
              <w:t>TServer</w:t>
            </w:r>
            <w:proofErr w:type="spellEnd"/>
            <w:r>
              <w:t xml:space="preserve"> logging</w:t>
            </w:r>
          </w:p>
        </w:tc>
      </w:tr>
      <w:tr w:rsidR="006D151C" w:rsidRPr="00B557BC" w:rsidTr="00382C39">
        <w:trPr>
          <w:cnfStyle w:val="000000100000"/>
        </w:trPr>
        <w:tc>
          <w:tcPr>
            <w:cnfStyle w:val="001000000000"/>
            <w:tcW w:w="3078" w:type="dxa"/>
          </w:tcPr>
          <w:p w:rsidR="006D151C" w:rsidRPr="00C17E5A" w:rsidRDefault="006D151C" w:rsidP="00C17E5A">
            <w:pPr>
              <w:pStyle w:val="Code"/>
              <w:rPr>
                <w:color w:val="000000" w:themeColor="text1"/>
                <w:sz w:val="18"/>
                <w:szCs w:val="18"/>
              </w:rPr>
            </w:pPr>
            <w:r>
              <w:rPr>
                <w:color w:val="000000" w:themeColor="text1"/>
                <w:sz w:val="18"/>
                <w:szCs w:val="18"/>
              </w:rPr>
              <w:t>[Log]verbose</w:t>
            </w:r>
          </w:p>
        </w:tc>
        <w:tc>
          <w:tcPr>
            <w:tcW w:w="2610" w:type="dxa"/>
          </w:tcPr>
          <w:p w:rsidR="006D151C" w:rsidRPr="00C17E5A" w:rsidRDefault="006D151C" w:rsidP="00C17E5A">
            <w:pPr>
              <w:pStyle w:val="Code"/>
              <w:cnfStyle w:val="000000100000"/>
              <w:rPr>
                <w:color w:val="000000" w:themeColor="text1"/>
                <w:sz w:val="18"/>
                <w:szCs w:val="18"/>
              </w:rPr>
            </w:pPr>
            <w:r>
              <w:rPr>
                <w:color w:val="000000" w:themeColor="text1"/>
                <w:sz w:val="18"/>
                <w:szCs w:val="18"/>
              </w:rPr>
              <w:t>standard</w:t>
            </w:r>
          </w:p>
        </w:tc>
        <w:tc>
          <w:tcPr>
            <w:tcW w:w="3888" w:type="dxa"/>
          </w:tcPr>
          <w:p w:rsidR="006D151C" w:rsidRDefault="006D151C" w:rsidP="003F1654">
            <w:pPr>
              <w:cnfStyle w:val="000000100000"/>
            </w:pPr>
            <w:r>
              <w:t xml:space="preserve">Valid options are </w:t>
            </w:r>
            <w:r w:rsidR="00F12A54" w:rsidRPr="00F12A54">
              <w:rPr>
                <w:rStyle w:val="CodeChar"/>
                <w:sz w:val="18"/>
              </w:rPr>
              <w:t>none</w:t>
            </w:r>
            <w:r>
              <w:t xml:space="preserve">, </w:t>
            </w:r>
            <w:r w:rsidR="00F12A54" w:rsidRPr="00F12A54">
              <w:rPr>
                <w:rStyle w:val="CodeChar"/>
                <w:sz w:val="18"/>
              </w:rPr>
              <w:t>standard</w:t>
            </w:r>
            <w:r>
              <w:t xml:space="preserve">, </w:t>
            </w:r>
            <w:r w:rsidR="00F12A54" w:rsidRPr="00F12A54">
              <w:rPr>
                <w:rStyle w:val="CodeChar"/>
                <w:sz w:val="18"/>
              </w:rPr>
              <w:t>interaction</w:t>
            </w:r>
            <w:r>
              <w:t xml:space="preserve">, </w:t>
            </w:r>
            <w:r w:rsidR="00F12A54" w:rsidRPr="00F12A54">
              <w:rPr>
                <w:rStyle w:val="CodeChar"/>
                <w:sz w:val="18"/>
              </w:rPr>
              <w:t>trace</w:t>
            </w:r>
            <w:r w:rsidR="00F12A54" w:rsidRPr="00F12A54">
              <w:rPr>
                <w:sz w:val="18"/>
              </w:rPr>
              <w:t xml:space="preserve"> </w:t>
            </w:r>
            <w:r>
              <w:t xml:space="preserve">and </w:t>
            </w:r>
            <w:r w:rsidR="00F12A54" w:rsidRPr="00F12A54">
              <w:rPr>
                <w:rStyle w:val="CodeChar"/>
                <w:sz w:val="18"/>
              </w:rPr>
              <w:t>debug</w:t>
            </w:r>
            <w:r w:rsidR="00F12A54" w:rsidRPr="00F12A54">
              <w:rPr>
                <w:sz w:val="18"/>
              </w:rPr>
              <w:t xml:space="preserve"> </w:t>
            </w:r>
            <w:r>
              <w:t xml:space="preserve">(or </w:t>
            </w:r>
            <w:r w:rsidR="00F12A54" w:rsidRPr="00F12A54">
              <w:rPr>
                <w:rStyle w:val="CodeChar"/>
                <w:sz w:val="18"/>
              </w:rPr>
              <w:t>all</w:t>
            </w:r>
            <w:r>
              <w:t>).  Note that when trouble-shooting, debug is used.</w:t>
            </w:r>
          </w:p>
        </w:tc>
      </w:tr>
      <w:tr w:rsidR="00B557BC" w:rsidRPr="00B557BC" w:rsidTr="00382C39">
        <w:tc>
          <w:tcPr>
            <w:cnfStyle w:val="001000000000"/>
            <w:tcW w:w="3078" w:type="dxa"/>
          </w:tcPr>
          <w:p w:rsidR="00B557BC" w:rsidRPr="00C17E5A" w:rsidRDefault="00B557BC" w:rsidP="00C17E5A">
            <w:pPr>
              <w:pStyle w:val="Code"/>
              <w:rPr>
                <w:color w:val="000000" w:themeColor="text1"/>
                <w:sz w:val="18"/>
                <w:szCs w:val="18"/>
              </w:rPr>
            </w:pPr>
            <w:r w:rsidRPr="00C17E5A">
              <w:rPr>
                <w:color w:val="000000" w:themeColor="text1"/>
                <w:sz w:val="18"/>
                <w:szCs w:val="18"/>
              </w:rPr>
              <w:t>internal-registrar-domains</w:t>
            </w:r>
          </w:p>
        </w:tc>
        <w:tc>
          <w:tcPr>
            <w:tcW w:w="2610" w:type="dxa"/>
          </w:tcPr>
          <w:p w:rsidR="00B557BC" w:rsidRPr="00C17E5A" w:rsidRDefault="00B557BC" w:rsidP="00C17E5A">
            <w:pPr>
              <w:pStyle w:val="Code"/>
              <w:cnfStyle w:val="000000000000"/>
              <w:rPr>
                <w:color w:val="000000" w:themeColor="text1"/>
                <w:sz w:val="18"/>
                <w:szCs w:val="18"/>
              </w:rPr>
            </w:pPr>
            <w:r w:rsidRPr="00C17E5A">
              <w:rPr>
                <w:color w:val="000000" w:themeColor="text1"/>
                <w:sz w:val="18"/>
                <w:szCs w:val="18"/>
              </w:rPr>
              <w:t xml:space="preserve">&lt;specific </w:t>
            </w:r>
            <w:proofErr w:type="spellStart"/>
            <w:r w:rsidRPr="00C17E5A">
              <w:rPr>
                <w:color w:val="000000" w:themeColor="text1"/>
                <w:sz w:val="18"/>
                <w:szCs w:val="18"/>
              </w:rPr>
              <w:t>ip</w:t>
            </w:r>
            <w:proofErr w:type="spellEnd"/>
            <w:r w:rsidRPr="00C17E5A">
              <w:rPr>
                <w:color w:val="000000" w:themeColor="text1"/>
                <w:sz w:val="18"/>
                <w:szCs w:val="18"/>
              </w:rPr>
              <w:t xml:space="preserve"> address or domain name&gt;</w:t>
            </w:r>
          </w:p>
        </w:tc>
        <w:tc>
          <w:tcPr>
            <w:tcW w:w="3888" w:type="dxa"/>
          </w:tcPr>
          <w:p w:rsidR="00B557BC" w:rsidRPr="00B557BC" w:rsidRDefault="00B557BC" w:rsidP="003F1654">
            <w:pPr>
              <w:cnfStyle w:val="000000000000"/>
            </w:pPr>
            <w:r>
              <w:t>N</w:t>
            </w:r>
            <w:r w:rsidRPr="00B557BC">
              <w:t>ames are taken literally, no attempt to convert hostnames to IP address or vice-versa is made. Therefore all possible variations of domain names should explicitly be listed.</w:t>
            </w:r>
            <w:r w:rsidR="00811087">
              <w:t xml:space="preserve">  </w:t>
            </w:r>
          </w:p>
        </w:tc>
      </w:tr>
      <w:tr w:rsidR="00B557BC" w:rsidRPr="00B557BC" w:rsidTr="00382C39">
        <w:trPr>
          <w:cnfStyle w:val="000000100000"/>
        </w:trPr>
        <w:tc>
          <w:tcPr>
            <w:cnfStyle w:val="001000000000"/>
            <w:tcW w:w="3078" w:type="dxa"/>
          </w:tcPr>
          <w:p w:rsidR="00B557BC" w:rsidRPr="00C17E5A" w:rsidRDefault="00B557BC" w:rsidP="00C17E5A">
            <w:pPr>
              <w:pStyle w:val="Code"/>
              <w:rPr>
                <w:color w:val="000000" w:themeColor="text1"/>
                <w:sz w:val="18"/>
                <w:szCs w:val="18"/>
              </w:rPr>
            </w:pPr>
            <w:r w:rsidRPr="00C17E5A">
              <w:rPr>
                <w:color w:val="000000" w:themeColor="text1"/>
                <w:sz w:val="18"/>
                <w:szCs w:val="18"/>
              </w:rPr>
              <w:t>internal-registrar-enabled</w:t>
            </w:r>
          </w:p>
        </w:tc>
        <w:tc>
          <w:tcPr>
            <w:tcW w:w="2610" w:type="dxa"/>
          </w:tcPr>
          <w:p w:rsidR="00B557BC" w:rsidRPr="00C17E5A" w:rsidRDefault="00811087" w:rsidP="00C17E5A">
            <w:pPr>
              <w:pStyle w:val="Code"/>
              <w:cnfStyle w:val="000000100000"/>
              <w:rPr>
                <w:color w:val="000000" w:themeColor="text1"/>
                <w:sz w:val="18"/>
                <w:szCs w:val="18"/>
              </w:rPr>
            </w:pPr>
            <w:r>
              <w:rPr>
                <w:color w:val="000000" w:themeColor="text1"/>
                <w:sz w:val="18"/>
                <w:szCs w:val="18"/>
              </w:rPr>
              <w:t>y</w:t>
            </w:r>
            <w:r w:rsidR="00B557BC" w:rsidRPr="00C17E5A">
              <w:rPr>
                <w:color w:val="000000" w:themeColor="text1"/>
                <w:sz w:val="18"/>
                <w:szCs w:val="18"/>
              </w:rPr>
              <w:t>es</w:t>
            </w:r>
          </w:p>
        </w:tc>
        <w:tc>
          <w:tcPr>
            <w:tcW w:w="3888" w:type="dxa"/>
          </w:tcPr>
          <w:p w:rsidR="00B557BC" w:rsidRDefault="00811087" w:rsidP="003F1654">
            <w:pPr>
              <w:cnfStyle w:val="000000100000"/>
            </w:pPr>
            <w:r>
              <w:t xml:space="preserve">For most ACD solutions, this should be set to Yes on the SIP Server instance in the data center.  Agents will then register their end-points to SIP Server.  Some other environments may already have a SIP Registrar that SIP Server needs to integrate with (see </w:t>
            </w:r>
            <w:r w:rsidRPr="00811087">
              <w:rPr>
                <w:rStyle w:val="CodeChar"/>
              </w:rPr>
              <w:t>external-registrar</w:t>
            </w:r>
            <w:r>
              <w:t xml:space="preserve"> option)</w:t>
            </w:r>
          </w:p>
        </w:tc>
      </w:tr>
      <w:tr w:rsidR="00B557BC" w:rsidRPr="00B557BC" w:rsidTr="00382C39">
        <w:tc>
          <w:tcPr>
            <w:cnfStyle w:val="001000000000"/>
            <w:tcW w:w="3078" w:type="dxa"/>
          </w:tcPr>
          <w:p w:rsidR="00B557BC" w:rsidRPr="00C17E5A" w:rsidRDefault="00811087" w:rsidP="00C17E5A">
            <w:pPr>
              <w:pStyle w:val="Code"/>
              <w:rPr>
                <w:sz w:val="18"/>
              </w:rPr>
            </w:pPr>
            <w:r>
              <w:rPr>
                <w:sz w:val="18"/>
              </w:rPr>
              <w:t>e</w:t>
            </w:r>
            <w:r w:rsidR="00B557BC" w:rsidRPr="00C17E5A">
              <w:rPr>
                <w:sz w:val="18"/>
              </w:rPr>
              <w:t xml:space="preserve">xternal-registrar </w:t>
            </w:r>
          </w:p>
        </w:tc>
        <w:tc>
          <w:tcPr>
            <w:tcW w:w="2610" w:type="dxa"/>
          </w:tcPr>
          <w:p w:rsidR="00B557BC" w:rsidRPr="00C17E5A" w:rsidRDefault="00B557BC" w:rsidP="00C17E5A">
            <w:pPr>
              <w:pStyle w:val="Code"/>
              <w:cnfStyle w:val="000000000000"/>
              <w:rPr>
                <w:color w:val="000000" w:themeColor="text1"/>
                <w:sz w:val="18"/>
                <w:szCs w:val="18"/>
              </w:rPr>
            </w:pPr>
            <w:r w:rsidRPr="00C17E5A">
              <w:rPr>
                <w:color w:val="000000" w:themeColor="text1"/>
                <w:sz w:val="18"/>
                <w:szCs w:val="18"/>
              </w:rPr>
              <w:t>&lt;hostname: port&gt;</w:t>
            </w:r>
          </w:p>
        </w:tc>
        <w:tc>
          <w:tcPr>
            <w:tcW w:w="3888" w:type="dxa"/>
          </w:tcPr>
          <w:p w:rsidR="00B557BC" w:rsidRDefault="00B557BC" w:rsidP="003F1654">
            <w:pPr>
              <w:cnfStyle w:val="000000000000"/>
            </w:pPr>
            <w:r w:rsidRPr="006237E4">
              <w:t xml:space="preserve">Destination where to send all SIP REGISTER and SUBSCRIBE requests for domains that do not belong to </w:t>
            </w:r>
            <w:r>
              <w:t>SIP</w:t>
            </w:r>
            <w:r w:rsidRPr="006237E4">
              <w:t xml:space="preserve"> Server.</w:t>
            </w:r>
            <w:r w:rsidR="00811087">
              <w:t xml:space="preserve"> This should typically not be set as SIP Server should be the registrar. However, the customer environment may require the use of a 3</w:t>
            </w:r>
            <w:r w:rsidR="00811087" w:rsidRPr="00811087">
              <w:rPr>
                <w:vertAlign w:val="superscript"/>
              </w:rPr>
              <w:t>rd</w:t>
            </w:r>
            <w:r w:rsidR="00811087">
              <w:t xml:space="preserve"> party registrar.</w:t>
            </w:r>
          </w:p>
        </w:tc>
      </w:tr>
      <w:tr w:rsidR="00307570" w:rsidRPr="00B557BC" w:rsidTr="00382C39">
        <w:trPr>
          <w:cnfStyle w:val="000000100000"/>
        </w:trPr>
        <w:tc>
          <w:tcPr>
            <w:cnfStyle w:val="001000000000"/>
            <w:tcW w:w="3078" w:type="dxa"/>
          </w:tcPr>
          <w:p w:rsidR="00307570" w:rsidRPr="00C17E5A" w:rsidRDefault="00811087" w:rsidP="00C17E5A">
            <w:pPr>
              <w:pStyle w:val="Code"/>
              <w:rPr>
                <w:sz w:val="18"/>
              </w:rPr>
            </w:pPr>
            <w:r>
              <w:rPr>
                <w:sz w:val="18"/>
              </w:rPr>
              <w:t>i</w:t>
            </w:r>
            <w:r w:rsidR="00307570" w:rsidRPr="00C17E5A">
              <w:rPr>
                <w:sz w:val="18"/>
              </w:rPr>
              <w:t>nternal-registrar-persistent</w:t>
            </w:r>
          </w:p>
        </w:tc>
        <w:tc>
          <w:tcPr>
            <w:tcW w:w="2610" w:type="dxa"/>
          </w:tcPr>
          <w:p w:rsidR="00307570" w:rsidRPr="00C17E5A" w:rsidRDefault="00307570" w:rsidP="00C17E5A">
            <w:pPr>
              <w:pStyle w:val="Code"/>
              <w:cnfStyle w:val="000000100000"/>
              <w:rPr>
                <w:color w:val="000000" w:themeColor="text1"/>
                <w:sz w:val="18"/>
                <w:szCs w:val="18"/>
              </w:rPr>
            </w:pPr>
            <w:r w:rsidRPr="00C17E5A">
              <w:rPr>
                <w:color w:val="000000" w:themeColor="text1"/>
                <w:sz w:val="18"/>
                <w:szCs w:val="18"/>
              </w:rPr>
              <w:t>true</w:t>
            </w:r>
          </w:p>
        </w:tc>
        <w:tc>
          <w:tcPr>
            <w:tcW w:w="3888" w:type="dxa"/>
          </w:tcPr>
          <w:p w:rsidR="00307570" w:rsidRPr="006237E4" w:rsidRDefault="00307570" w:rsidP="003F1654">
            <w:pPr>
              <w:cnfStyle w:val="000000100000"/>
            </w:pPr>
            <w:r w:rsidRPr="006237E4">
              <w:t>Enables registrar persistence. If true, SIP Server will store endpoint contact information, received via REGISTER messages, in the Annex option “</w:t>
            </w:r>
            <w:proofErr w:type="spellStart"/>
            <w:r w:rsidRPr="006237E4">
              <w:t>TServer</w:t>
            </w:r>
            <w:proofErr w:type="spellEnd"/>
            <w:r w:rsidRPr="006237E4">
              <w:t>\contact” of the DN configuration object in Configuration Server. Default value is “false”.</w:t>
            </w:r>
          </w:p>
        </w:tc>
      </w:tr>
      <w:tr w:rsidR="004349C1" w:rsidRPr="00B557BC" w:rsidTr="00382C39">
        <w:tc>
          <w:tcPr>
            <w:cnfStyle w:val="001000000000"/>
            <w:tcW w:w="3078" w:type="dxa"/>
          </w:tcPr>
          <w:p w:rsidR="004349C1" w:rsidRPr="00C17E5A" w:rsidRDefault="004349C1" w:rsidP="00C17E5A">
            <w:pPr>
              <w:pStyle w:val="Code"/>
              <w:rPr>
                <w:sz w:val="18"/>
              </w:rPr>
            </w:pPr>
            <w:r w:rsidRPr="00C17E5A">
              <w:rPr>
                <w:sz w:val="18"/>
              </w:rPr>
              <w:t>-</w:t>
            </w:r>
            <w:proofErr w:type="spellStart"/>
            <w:r w:rsidRPr="00C17E5A">
              <w:rPr>
                <w:sz w:val="18"/>
              </w:rPr>
              <w:t>nco</w:t>
            </w:r>
            <w:proofErr w:type="spellEnd"/>
          </w:p>
        </w:tc>
        <w:tc>
          <w:tcPr>
            <w:tcW w:w="2610" w:type="dxa"/>
          </w:tcPr>
          <w:p w:rsidR="004349C1" w:rsidRPr="00C17E5A" w:rsidRDefault="004349C1" w:rsidP="00C17E5A">
            <w:pPr>
              <w:pStyle w:val="Code"/>
              <w:cnfStyle w:val="000000000000"/>
              <w:rPr>
                <w:color w:val="000000" w:themeColor="text1"/>
                <w:sz w:val="18"/>
                <w:szCs w:val="18"/>
              </w:rPr>
            </w:pPr>
            <w:r w:rsidRPr="00C17E5A">
              <w:rPr>
                <w:color w:val="000000" w:themeColor="text1"/>
                <w:sz w:val="18"/>
                <w:szCs w:val="18"/>
              </w:rPr>
              <w:t>Exit</w:t>
            </w:r>
          </w:p>
        </w:tc>
        <w:tc>
          <w:tcPr>
            <w:tcW w:w="3888" w:type="dxa"/>
          </w:tcPr>
          <w:p w:rsidR="004349C1" w:rsidRPr="006237E4" w:rsidRDefault="004349C1" w:rsidP="003F1654">
            <w:pPr>
              <w:cnfStyle w:val="000000000000"/>
            </w:pPr>
            <w:r>
              <w:t>Command line option ensures that process exits before restarting</w:t>
            </w:r>
          </w:p>
        </w:tc>
      </w:tr>
      <w:tr w:rsidR="004349C1" w:rsidRPr="00B557BC" w:rsidTr="00382C39">
        <w:trPr>
          <w:cnfStyle w:val="000000100000"/>
        </w:trPr>
        <w:tc>
          <w:tcPr>
            <w:cnfStyle w:val="001000000000"/>
            <w:tcW w:w="3078" w:type="dxa"/>
          </w:tcPr>
          <w:p w:rsidR="004349C1" w:rsidRPr="00C17E5A" w:rsidRDefault="004349C1" w:rsidP="00C17E5A">
            <w:pPr>
              <w:pStyle w:val="Code"/>
              <w:rPr>
                <w:sz w:val="18"/>
              </w:rPr>
            </w:pPr>
            <w:r w:rsidRPr="00C17E5A">
              <w:rPr>
                <w:sz w:val="18"/>
              </w:rPr>
              <w:t>Auto-Restart</w:t>
            </w:r>
          </w:p>
        </w:tc>
        <w:tc>
          <w:tcPr>
            <w:tcW w:w="2610" w:type="dxa"/>
          </w:tcPr>
          <w:p w:rsidR="004349C1" w:rsidRPr="00C17E5A" w:rsidRDefault="004349C1" w:rsidP="00C17E5A">
            <w:pPr>
              <w:pStyle w:val="Code"/>
              <w:cnfStyle w:val="000000100000"/>
              <w:rPr>
                <w:color w:val="000000" w:themeColor="text1"/>
                <w:sz w:val="18"/>
                <w:szCs w:val="18"/>
              </w:rPr>
            </w:pPr>
            <w:r w:rsidRPr="00C17E5A">
              <w:rPr>
                <w:color w:val="000000" w:themeColor="text1"/>
                <w:sz w:val="18"/>
                <w:szCs w:val="18"/>
              </w:rPr>
              <w:t>True</w:t>
            </w:r>
          </w:p>
        </w:tc>
        <w:tc>
          <w:tcPr>
            <w:tcW w:w="3888" w:type="dxa"/>
          </w:tcPr>
          <w:p w:rsidR="004349C1" w:rsidRDefault="004349C1" w:rsidP="003F1654">
            <w:pPr>
              <w:cnfStyle w:val="000000100000"/>
            </w:pPr>
            <w:r>
              <w:t xml:space="preserve">Set in </w:t>
            </w:r>
            <w:proofErr w:type="spellStart"/>
            <w:r>
              <w:t>Genesys</w:t>
            </w:r>
            <w:proofErr w:type="spellEnd"/>
            <w:r>
              <w:t xml:space="preserve"> Administrator – ensures restarting SIP Server by Management </w:t>
            </w:r>
            <w:r>
              <w:lastRenderedPageBreak/>
              <w:t>Framework.</w:t>
            </w:r>
          </w:p>
        </w:tc>
      </w:tr>
      <w:tr w:rsidR="004349C1" w:rsidRPr="00B557BC" w:rsidTr="00382C39">
        <w:tc>
          <w:tcPr>
            <w:cnfStyle w:val="001000000000"/>
            <w:tcW w:w="3078" w:type="dxa"/>
          </w:tcPr>
          <w:p w:rsidR="004349C1" w:rsidRPr="00C17E5A" w:rsidRDefault="004349C1" w:rsidP="00C17E5A">
            <w:pPr>
              <w:pStyle w:val="Code"/>
              <w:rPr>
                <w:sz w:val="18"/>
                <w:szCs w:val="18"/>
              </w:rPr>
            </w:pPr>
            <w:r w:rsidRPr="00C17E5A">
              <w:rPr>
                <w:rStyle w:val="Emphasis"/>
                <w:rFonts w:eastAsia="Calibri"/>
                <w:i w:val="0"/>
                <w:sz w:val="18"/>
                <w:szCs w:val="18"/>
              </w:rPr>
              <w:lastRenderedPageBreak/>
              <w:t>overload-ctrl-call-rate-capacity</w:t>
            </w:r>
          </w:p>
        </w:tc>
        <w:tc>
          <w:tcPr>
            <w:tcW w:w="2610" w:type="dxa"/>
          </w:tcPr>
          <w:p w:rsidR="004349C1" w:rsidRPr="00C17E5A" w:rsidRDefault="004349C1" w:rsidP="00C17E5A">
            <w:pPr>
              <w:pStyle w:val="Code"/>
              <w:cnfStyle w:val="000000000000"/>
              <w:rPr>
                <w:sz w:val="18"/>
                <w:szCs w:val="18"/>
              </w:rPr>
            </w:pPr>
            <w:r w:rsidRPr="00C17E5A">
              <w:rPr>
                <w:rStyle w:val="Emphasis"/>
                <w:rFonts w:eastAsia="Calibri"/>
                <w:i w:val="0"/>
                <w:sz w:val="18"/>
                <w:szCs w:val="18"/>
              </w:rPr>
              <w:t>&lt;max sustainable call rate&gt;</w:t>
            </w:r>
          </w:p>
        </w:tc>
        <w:tc>
          <w:tcPr>
            <w:tcW w:w="3888" w:type="dxa"/>
          </w:tcPr>
          <w:p w:rsidR="004349C1" w:rsidRDefault="004349C1" w:rsidP="003F1654">
            <w:pPr>
              <w:cnfStyle w:val="000000000000"/>
            </w:pPr>
            <w:r>
              <w:t xml:space="preserve">Need to test to find the maximum sustainable call rate within the environment, </w:t>
            </w:r>
            <w:proofErr w:type="gramStart"/>
            <w:r>
              <w:t>then</w:t>
            </w:r>
            <w:proofErr w:type="gramEnd"/>
            <w:r>
              <w:t xml:space="preserve"> set the overload control to prevent exceeding this capacity.</w:t>
            </w:r>
          </w:p>
        </w:tc>
      </w:tr>
      <w:tr w:rsidR="004349C1" w:rsidRPr="00B557BC" w:rsidTr="00382C39">
        <w:trPr>
          <w:cnfStyle w:val="000000100000"/>
        </w:trPr>
        <w:tc>
          <w:tcPr>
            <w:cnfStyle w:val="001000000000"/>
            <w:tcW w:w="3078" w:type="dxa"/>
          </w:tcPr>
          <w:p w:rsidR="004349C1" w:rsidRPr="00C17E5A" w:rsidRDefault="004349C1" w:rsidP="00C17E5A">
            <w:pPr>
              <w:pStyle w:val="Code"/>
              <w:rPr>
                <w:rStyle w:val="Emphasis"/>
                <w:rFonts w:eastAsia="Calibri"/>
                <w:i w:val="0"/>
                <w:sz w:val="18"/>
                <w:szCs w:val="18"/>
              </w:rPr>
            </w:pPr>
            <w:r w:rsidRPr="00C17E5A">
              <w:rPr>
                <w:rStyle w:val="Emphasis"/>
                <w:rFonts w:eastAsia="Calibri"/>
                <w:i w:val="0"/>
                <w:sz w:val="18"/>
                <w:szCs w:val="18"/>
              </w:rPr>
              <w:t>overload-ctrl-threshold</w:t>
            </w:r>
          </w:p>
        </w:tc>
        <w:tc>
          <w:tcPr>
            <w:tcW w:w="2610" w:type="dxa"/>
          </w:tcPr>
          <w:p w:rsidR="004349C1" w:rsidRPr="00C17E5A" w:rsidRDefault="004349C1" w:rsidP="00C17E5A">
            <w:pPr>
              <w:pStyle w:val="Code"/>
              <w:cnfStyle w:val="000000100000"/>
              <w:rPr>
                <w:rStyle w:val="Emphasis"/>
                <w:rFonts w:eastAsia="Calibri"/>
                <w:i w:val="0"/>
                <w:sz w:val="18"/>
                <w:szCs w:val="18"/>
              </w:rPr>
            </w:pPr>
            <w:r w:rsidRPr="00C17E5A">
              <w:rPr>
                <w:rStyle w:val="Emphasis"/>
                <w:rFonts w:eastAsia="Calibri"/>
                <w:i w:val="0"/>
                <w:sz w:val="18"/>
                <w:szCs w:val="18"/>
              </w:rPr>
              <w:t>overload-ctrl-call-rate-capacity/2</w:t>
            </w:r>
          </w:p>
        </w:tc>
        <w:tc>
          <w:tcPr>
            <w:tcW w:w="3888" w:type="dxa"/>
          </w:tcPr>
          <w:p w:rsidR="004349C1" w:rsidRDefault="00382C39" w:rsidP="003F1654">
            <w:pPr>
              <w:cnfStyle w:val="000000100000"/>
            </w:pPr>
            <w:r>
              <w:t xml:space="preserve">Based on the previous </w:t>
            </w:r>
            <w:r w:rsidRPr="00382C39">
              <w:rPr>
                <w:rStyle w:val="CodeChar"/>
              </w:rPr>
              <w:t>overload-ctrl-call-rate-capacity</w:t>
            </w:r>
            <w:r>
              <w:t>.</w:t>
            </w:r>
          </w:p>
        </w:tc>
      </w:tr>
      <w:tr w:rsidR="004349C1" w:rsidRPr="00B557BC" w:rsidTr="00382C39">
        <w:tc>
          <w:tcPr>
            <w:cnfStyle w:val="001000000000"/>
            <w:tcW w:w="3078" w:type="dxa"/>
          </w:tcPr>
          <w:p w:rsidR="004349C1" w:rsidRPr="00C17E5A" w:rsidRDefault="00811087" w:rsidP="00C17E5A">
            <w:pPr>
              <w:pStyle w:val="Code"/>
              <w:rPr>
                <w:rStyle w:val="Emphasis"/>
                <w:rFonts w:eastAsia="Calibri"/>
                <w:i w:val="0"/>
                <w:sz w:val="18"/>
                <w:szCs w:val="18"/>
              </w:rPr>
            </w:pPr>
            <w:r>
              <w:rPr>
                <w:rStyle w:val="Emphasis"/>
                <w:rFonts w:eastAsia="Calibri"/>
                <w:i w:val="0"/>
                <w:sz w:val="18"/>
                <w:szCs w:val="18"/>
              </w:rPr>
              <w:t>e</w:t>
            </w:r>
            <w:r w:rsidR="004349C1" w:rsidRPr="00C17E5A">
              <w:rPr>
                <w:rStyle w:val="Emphasis"/>
                <w:rFonts w:eastAsia="Calibri"/>
                <w:i w:val="0"/>
                <w:sz w:val="18"/>
                <w:szCs w:val="18"/>
              </w:rPr>
              <w:t>nable-</w:t>
            </w:r>
            <w:proofErr w:type="spellStart"/>
            <w:r w:rsidR="004349C1" w:rsidRPr="00C17E5A">
              <w:rPr>
                <w:rStyle w:val="Emphasis"/>
                <w:rFonts w:eastAsia="Calibri"/>
                <w:i w:val="0"/>
                <w:sz w:val="18"/>
                <w:szCs w:val="18"/>
              </w:rPr>
              <w:t>ims</w:t>
            </w:r>
            <w:proofErr w:type="spellEnd"/>
          </w:p>
        </w:tc>
        <w:tc>
          <w:tcPr>
            <w:tcW w:w="2610" w:type="dxa"/>
          </w:tcPr>
          <w:p w:rsidR="004349C1" w:rsidRPr="00C17E5A" w:rsidRDefault="004349C1" w:rsidP="00C17E5A">
            <w:pPr>
              <w:pStyle w:val="Code"/>
              <w:cnfStyle w:val="000000000000"/>
              <w:rPr>
                <w:rStyle w:val="Emphasis"/>
                <w:rFonts w:eastAsia="Calibri"/>
                <w:i w:val="0"/>
                <w:sz w:val="18"/>
                <w:szCs w:val="18"/>
              </w:rPr>
            </w:pPr>
            <w:r w:rsidRPr="00C17E5A">
              <w:rPr>
                <w:rStyle w:val="Emphasis"/>
                <w:rFonts w:eastAsia="Calibri"/>
                <w:i w:val="0"/>
                <w:sz w:val="18"/>
                <w:szCs w:val="18"/>
              </w:rPr>
              <w:t>False</w:t>
            </w:r>
          </w:p>
        </w:tc>
        <w:tc>
          <w:tcPr>
            <w:tcW w:w="3888" w:type="dxa"/>
          </w:tcPr>
          <w:p w:rsidR="004349C1" w:rsidRDefault="004349C1" w:rsidP="003F1654">
            <w:pPr>
              <w:cnfStyle w:val="000000000000"/>
            </w:pPr>
            <w:r>
              <w:t>Assuming that ACD Replacement is not typically used in an IMS environment.</w:t>
            </w:r>
          </w:p>
        </w:tc>
      </w:tr>
      <w:tr w:rsidR="004349C1" w:rsidRPr="00B557BC" w:rsidTr="00382C39">
        <w:trPr>
          <w:cnfStyle w:val="000000100000"/>
        </w:trPr>
        <w:tc>
          <w:tcPr>
            <w:cnfStyle w:val="001000000000"/>
            <w:tcW w:w="3078" w:type="dxa"/>
          </w:tcPr>
          <w:p w:rsidR="004349C1" w:rsidRPr="00C17E5A" w:rsidRDefault="00811087" w:rsidP="00C17E5A">
            <w:pPr>
              <w:pStyle w:val="Code"/>
              <w:rPr>
                <w:rStyle w:val="Emphasis"/>
                <w:rFonts w:eastAsia="Calibri"/>
                <w:i w:val="0"/>
                <w:sz w:val="18"/>
                <w:szCs w:val="18"/>
              </w:rPr>
            </w:pPr>
            <w:r>
              <w:rPr>
                <w:rStyle w:val="Emphasis"/>
                <w:rFonts w:eastAsia="Calibri"/>
                <w:i w:val="0"/>
                <w:sz w:val="18"/>
                <w:szCs w:val="18"/>
              </w:rPr>
              <w:t>o</w:t>
            </w:r>
            <w:r w:rsidR="004349C1" w:rsidRPr="00C17E5A">
              <w:rPr>
                <w:rStyle w:val="Emphasis"/>
                <w:rFonts w:eastAsia="Calibri"/>
                <w:i w:val="0"/>
                <w:sz w:val="18"/>
                <w:szCs w:val="18"/>
              </w:rPr>
              <w:t>verload-ctrl-</w:t>
            </w:r>
            <w:proofErr w:type="spellStart"/>
            <w:r w:rsidR="004349C1" w:rsidRPr="00C17E5A">
              <w:rPr>
                <w:rStyle w:val="Emphasis"/>
                <w:rFonts w:eastAsia="Calibri"/>
                <w:i w:val="0"/>
                <w:sz w:val="18"/>
                <w:szCs w:val="18"/>
              </w:rPr>
              <w:t>trequests</w:t>
            </w:r>
            <w:proofErr w:type="spellEnd"/>
            <w:r w:rsidR="004349C1" w:rsidRPr="00C17E5A">
              <w:rPr>
                <w:rStyle w:val="Emphasis"/>
                <w:rFonts w:eastAsia="Calibri"/>
                <w:i w:val="0"/>
                <w:sz w:val="18"/>
                <w:szCs w:val="18"/>
              </w:rPr>
              <w:t>-rate</w:t>
            </w:r>
          </w:p>
        </w:tc>
        <w:tc>
          <w:tcPr>
            <w:tcW w:w="2610" w:type="dxa"/>
          </w:tcPr>
          <w:p w:rsidR="004349C1" w:rsidRPr="00C17E5A" w:rsidRDefault="00382C39" w:rsidP="00C17E5A">
            <w:pPr>
              <w:pStyle w:val="Code"/>
              <w:cnfStyle w:val="000000100000"/>
              <w:rPr>
                <w:rStyle w:val="Emphasis"/>
                <w:rFonts w:eastAsia="Calibri"/>
                <w:i w:val="0"/>
                <w:sz w:val="18"/>
                <w:szCs w:val="18"/>
              </w:rPr>
            </w:pPr>
            <w:r>
              <w:rPr>
                <w:rStyle w:val="Emphasis"/>
                <w:rFonts w:eastAsia="Calibri"/>
                <w:i w:val="0"/>
                <w:sz w:val="18"/>
                <w:szCs w:val="18"/>
              </w:rPr>
              <w:t>&lt;</w:t>
            </w:r>
            <w:proofErr w:type="spellStart"/>
            <w:r>
              <w:rPr>
                <w:rStyle w:val="Emphasis"/>
                <w:rFonts w:eastAsia="Calibri"/>
                <w:i w:val="0"/>
                <w:sz w:val="18"/>
                <w:szCs w:val="18"/>
              </w:rPr>
              <w:t>trequest</w:t>
            </w:r>
            <w:proofErr w:type="spellEnd"/>
            <w:r>
              <w:rPr>
                <w:rStyle w:val="Emphasis"/>
                <w:rFonts w:eastAsia="Calibri"/>
                <w:i w:val="0"/>
                <w:sz w:val="18"/>
                <w:szCs w:val="18"/>
              </w:rPr>
              <w:t xml:space="preserve"> capacity rate&gt;</w:t>
            </w:r>
          </w:p>
        </w:tc>
        <w:tc>
          <w:tcPr>
            <w:tcW w:w="3888" w:type="dxa"/>
          </w:tcPr>
          <w:p w:rsidR="004349C1" w:rsidRDefault="00382C39" w:rsidP="00382C39">
            <w:pPr>
              <w:cnfStyle w:val="000000100000"/>
            </w:pPr>
            <w:r>
              <w:t>S</w:t>
            </w:r>
            <w:r w:rsidR="00C17E5A" w:rsidRPr="00C17E5A">
              <w:t xml:space="preserve">tarting from SIP Server release 8.1.100.64 </w:t>
            </w:r>
            <w:r>
              <w:t>this option</w:t>
            </w:r>
            <w:r w:rsidR="00C17E5A" w:rsidRPr="00C17E5A">
              <w:t xml:space="preserve"> </w:t>
            </w:r>
            <w:r>
              <w:t>protects</w:t>
            </w:r>
            <w:r w:rsidR="00C17E5A" w:rsidRPr="00C17E5A">
              <w:t xml:space="preserve"> SIP Server </w:t>
            </w:r>
            <w:r>
              <w:t xml:space="preserve">from excessive T-Requests </w:t>
            </w:r>
          </w:p>
        </w:tc>
      </w:tr>
      <w:tr w:rsidR="00382C39" w:rsidRPr="00B557BC" w:rsidTr="00382C39">
        <w:tc>
          <w:tcPr>
            <w:cnfStyle w:val="001000000000"/>
            <w:tcW w:w="3078" w:type="dxa"/>
          </w:tcPr>
          <w:p w:rsidR="00382C39" w:rsidRPr="00C17E5A" w:rsidRDefault="00382C39" w:rsidP="00C17E5A">
            <w:pPr>
              <w:pStyle w:val="Code"/>
              <w:rPr>
                <w:rStyle w:val="Emphasis"/>
                <w:rFonts w:eastAsia="Calibri"/>
                <w:i w:val="0"/>
                <w:sz w:val="18"/>
                <w:szCs w:val="18"/>
              </w:rPr>
            </w:pPr>
            <w:r w:rsidRPr="00C17E5A">
              <w:rPr>
                <w:sz w:val="18"/>
                <w:szCs w:val="18"/>
              </w:rPr>
              <w:t>overload-ctrl-call-</w:t>
            </w:r>
            <w:proofErr w:type="spellStart"/>
            <w:r w:rsidRPr="00C17E5A">
              <w:rPr>
                <w:sz w:val="18"/>
                <w:szCs w:val="18"/>
              </w:rPr>
              <w:t>trequests</w:t>
            </w:r>
            <w:proofErr w:type="spellEnd"/>
            <w:r w:rsidRPr="00C17E5A">
              <w:rPr>
                <w:sz w:val="18"/>
                <w:szCs w:val="18"/>
              </w:rPr>
              <w:t>-rate</w:t>
            </w:r>
          </w:p>
        </w:tc>
        <w:tc>
          <w:tcPr>
            <w:tcW w:w="2610" w:type="dxa"/>
          </w:tcPr>
          <w:p w:rsidR="00382C39" w:rsidRPr="00C17E5A" w:rsidRDefault="00382C39" w:rsidP="003F1654">
            <w:pPr>
              <w:pStyle w:val="Code"/>
              <w:cnfStyle w:val="000000000000"/>
              <w:rPr>
                <w:rStyle w:val="Emphasis"/>
                <w:rFonts w:eastAsia="Calibri"/>
                <w:i w:val="0"/>
                <w:sz w:val="18"/>
                <w:szCs w:val="18"/>
              </w:rPr>
            </w:pPr>
            <w:r>
              <w:rPr>
                <w:rStyle w:val="Emphasis"/>
                <w:rFonts w:eastAsia="Calibri"/>
                <w:i w:val="0"/>
                <w:sz w:val="18"/>
                <w:szCs w:val="18"/>
              </w:rPr>
              <w:t>&lt;</w:t>
            </w:r>
            <w:proofErr w:type="spellStart"/>
            <w:r>
              <w:rPr>
                <w:rStyle w:val="Emphasis"/>
                <w:rFonts w:eastAsia="Calibri"/>
                <w:i w:val="0"/>
                <w:sz w:val="18"/>
                <w:szCs w:val="18"/>
              </w:rPr>
              <w:t>trequest</w:t>
            </w:r>
            <w:proofErr w:type="spellEnd"/>
            <w:r>
              <w:rPr>
                <w:rStyle w:val="Emphasis"/>
                <w:rFonts w:eastAsia="Calibri"/>
                <w:i w:val="0"/>
                <w:sz w:val="18"/>
                <w:szCs w:val="18"/>
              </w:rPr>
              <w:t xml:space="preserve"> capacity rate&gt;</w:t>
            </w:r>
          </w:p>
        </w:tc>
        <w:tc>
          <w:tcPr>
            <w:tcW w:w="3888" w:type="dxa"/>
          </w:tcPr>
          <w:p w:rsidR="00382C39" w:rsidRDefault="00382C39" w:rsidP="003F1654">
            <w:pPr>
              <w:cnfStyle w:val="000000000000"/>
            </w:pPr>
            <w:r>
              <w:t>More granular control of which T-Requests to limit and by which rate.</w:t>
            </w:r>
          </w:p>
        </w:tc>
      </w:tr>
      <w:tr w:rsidR="00382C39" w:rsidRPr="00B557BC" w:rsidTr="00382C39">
        <w:trPr>
          <w:cnfStyle w:val="000000100000"/>
        </w:trPr>
        <w:tc>
          <w:tcPr>
            <w:cnfStyle w:val="001000000000"/>
            <w:tcW w:w="3078" w:type="dxa"/>
          </w:tcPr>
          <w:p w:rsidR="00382C39" w:rsidRPr="00C17E5A" w:rsidRDefault="00382C39" w:rsidP="00C17E5A">
            <w:pPr>
              <w:pStyle w:val="Code"/>
              <w:rPr>
                <w:rFonts w:eastAsia="Calibri"/>
                <w:sz w:val="18"/>
                <w:szCs w:val="18"/>
              </w:rPr>
            </w:pPr>
            <w:r w:rsidRPr="00C17E5A">
              <w:rPr>
                <w:rFonts w:eastAsia="Calibri"/>
                <w:sz w:val="18"/>
                <w:szCs w:val="18"/>
              </w:rPr>
              <w:t>overload</w:t>
            </w:r>
            <w:r w:rsidRPr="00C17E5A">
              <w:rPr>
                <w:sz w:val="18"/>
                <w:szCs w:val="18"/>
              </w:rPr>
              <w:t>-ctrl-call-</w:t>
            </w:r>
            <w:proofErr w:type="spellStart"/>
            <w:r w:rsidRPr="00C17E5A">
              <w:rPr>
                <w:sz w:val="18"/>
                <w:szCs w:val="18"/>
              </w:rPr>
              <w:t>tupdateuserdata</w:t>
            </w:r>
            <w:proofErr w:type="spellEnd"/>
            <w:r w:rsidRPr="00C17E5A">
              <w:rPr>
                <w:sz w:val="18"/>
                <w:szCs w:val="18"/>
              </w:rPr>
              <w:t>-requests-rate</w:t>
            </w:r>
          </w:p>
        </w:tc>
        <w:tc>
          <w:tcPr>
            <w:tcW w:w="2610" w:type="dxa"/>
          </w:tcPr>
          <w:p w:rsidR="00382C39" w:rsidRPr="00C17E5A" w:rsidRDefault="00382C39" w:rsidP="003F1654">
            <w:pPr>
              <w:pStyle w:val="Code"/>
              <w:cnfStyle w:val="000000100000"/>
              <w:rPr>
                <w:rStyle w:val="Emphasis"/>
                <w:rFonts w:eastAsia="Calibri"/>
                <w:i w:val="0"/>
                <w:sz w:val="18"/>
                <w:szCs w:val="18"/>
              </w:rPr>
            </w:pPr>
            <w:r>
              <w:rPr>
                <w:rStyle w:val="Emphasis"/>
                <w:rFonts w:eastAsia="Calibri"/>
                <w:i w:val="0"/>
                <w:sz w:val="18"/>
                <w:szCs w:val="18"/>
              </w:rPr>
              <w:t>&lt;</w:t>
            </w:r>
            <w:proofErr w:type="spellStart"/>
            <w:r>
              <w:rPr>
                <w:rStyle w:val="Emphasis"/>
                <w:rFonts w:eastAsia="Calibri"/>
                <w:i w:val="0"/>
                <w:sz w:val="18"/>
                <w:szCs w:val="18"/>
              </w:rPr>
              <w:t>trequest</w:t>
            </w:r>
            <w:proofErr w:type="spellEnd"/>
            <w:r>
              <w:rPr>
                <w:rStyle w:val="Emphasis"/>
                <w:rFonts w:eastAsia="Calibri"/>
                <w:i w:val="0"/>
                <w:sz w:val="18"/>
                <w:szCs w:val="18"/>
              </w:rPr>
              <w:t xml:space="preserve"> capacity rate&gt;</w:t>
            </w:r>
          </w:p>
        </w:tc>
        <w:tc>
          <w:tcPr>
            <w:tcW w:w="3888" w:type="dxa"/>
          </w:tcPr>
          <w:p w:rsidR="00382C39" w:rsidRDefault="00382C39" w:rsidP="003F1654">
            <w:pPr>
              <w:cnfStyle w:val="000000100000"/>
            </w:pPr>
            <w:r>
              <w:t>More granular control of which T-Requests to limit and by which rate.</w:t>
            </w:r>
          </w:p>
        </w:tc>
      </w:tr>
      <w:tr w:rsidR="00382C39" w:rsidRPr="00B557BC" w:rsidTr="00382C39">
        <w:tc>
          <w:tcPr>
            <w:cnfStyle w:val="001000000000"/>
            <w:tcW w:w="3078" w:type="dxa"/>
          </w:tcPr>
          <w:p w:rsidR="00382C39" w:rsidRPr="00C17E5A" w:rsidRDefault="00382C39" w:rsidP="00C17E5A">
            <w:pPr>
              <w:pStyle w:val="Code"/>
              <w:rPr>
                <w:rFonts w:eastAsia="Calibri"/>
                <w:sz w:val="18"/>
                <w:szCs w:val="18"/>
              </w:rPr>
            </w:pPr>
            <w:r w:rsidRPr="00C17E5A">
              <w:rPr>
                <w:sz w:val="18"/>
                <w:szCs w:val="18"/>
              </w:rPr>
              <w:t>overload-ctrl-call-</w:t>
            </w:r>
            <w:proofErr w:type="spellStart"/>
            <w:r w:rsidRPr="00C17E5A">
              <w:rPr>
                <w:sz w:val="18"/>
                <w:szCs w:val="18"/>
              </w:rPr>
              <w:t>tapplytreatment</w:t>
            </w:r>
            <w:proofErr w:type="spellEnd"/>
            <w:r w:rsidRPr="00C17E5A">
              <w:rPr>
                <w:sz w:val="18"/>
                <w:szCs w:val="18"/>
              </w:rPr>
              <w:t>-requests-rate</w:t>
            </w:r>
          </w:p>
        </w:tc>
        <w:tc>
          <w:tcPr>
            <w:tcW w:w="2610" w:type="dxa"/>
          </w:tcPr>
          <w:p w:rsidR="00382C39" w:rsidRPr="00C17E5A" w:rsidRDefault="00382C39" w:rsidP="003F1654">
            <w:pPr>
              <w:pStyle w:val="Code"/>
              <w:cnfStyle w:val="000000000000"/>
              <w:rPr>
                <w:rStyle w:val="Emphasis"/>
                <w:rFonts w:eastAsia="Calibri"/>
                <w:i w:val="0"/>
                <w:sz w:val="18"/>
                <w:szCs w:val="18"/>
              </w:rPr>
            </w:pPr>
            <w:r>
              <w:rPr>
                <w:rStyle w:val="Emphasis"/>
                <w:rFonts w:eastAsia="Calibri"/>
                <w:i w:val="0"/>
                <w:sz w:val="18"/>
                <w:szCs w:val="18"/>
              </w:rPr>
              <w:t>&lt;</w:t>
            </w:r>
            <w:proofErr w:type="spellStart"/>
            <w:r>
              <w:rPr>
                <w:rStyle w:val="Emphasis"/>
                <w:rFonts w:eastAsia="Calibri"/>
                <w:i w:val="0"/>
                <w:sz w:val="18"/>
                <w:szCs w:val="18"/>
              </w:rPr>
              <w:t>trequest</w:t>
            </w:r>
            <w:proofErr w:type="spellEnd"/>
            <w:r>
              <w:rPr>
                <w:rStyle w:val="Emphasis"/>
                <w:rFonts w:eastAsia="Calibri"/>
                <w:i w:val="0"/>
                <w:sz w:val="18"/>
                <w:szCs w:val="18"/>
              </w:rPr>
              <w:t xml:space="preserve"> capacity rate&gt;</w:t>
            </w:r>
          </w:p>
        </w:tc>
        <w:tc>
          <w:tcPr>
            <w:tcW w:w="3888" w:type="dxa"/>
          </w:tcPr>
          <w:p w:rsidR="00382C39" w:rsidRDefault="00382C39" w:rsidP="003F1654">
            <w:pPr>
              <w:cnfStyle w:val="000000000000"/>
            </w:pPr>
            <w:r>
              <w:t>More granular control of which T-Requests to limit and by which rate.</w:t>
            </w:r>
          </w:p>
        </w:tc>
      </w:tr>
    </w:tbl>
    <w:p w:rsidR="00A01EA7" w:rsidRDefault="00432610" w:rsidP="00432610">
      <w:pPr>
        <w:pStyle w:val="Caption"/>
      </w:pPr>
      <w:bookmarkStart w:id="171" w:name="_Toc383174932"/>
      <w:r>
        <w:t xml:space="preserve">Table </w:t>
      </w:r>
      <w:fldSimple w:instr=" SEQ Table \* ARABIC ">
        <w:r w:rsidR="0059660F">
          <w:rPr>
            <w:noProof/>
          </w:rPr>
          <w:t>5</w:t>
        </w:r>
      </w:fldSimple>
      <w:r>
        <w:t xml:space="preserve"> - SIP Server Configuration</w:t>
      </w:r>
      <w:bookmarkEnd w:id="171"/>
    </w:p>
    <w:p w:rsidR="00545575" w:rsidRDefault="00C75661">
      <w:r>
        <w:t xml:space="preserve">For more details, please consult the </w:t>
      </w:r>
      <w:hyperlink r:id="rId101" w:history="1">
        <w:r w:rsidRPr="00C75661">
          <w:rPr>
            <w:rStyle w:val="Hyperlink"/>
          </w:rPr>
          <w:t>SIP Server Deployment Guide</w:t>
        </w:r>
      </w:hyperlink>
      <w:r>
        <w:t xml:space="preserve"> [</w:t>
      </w:r>
      <w:r w:rsidRPr="00C75661">
        <w:t>http://docs.genesys.com/Special:Repository/81fr_dep-sip.pdf?id=2e30d00a-05d6-4c84-a539-eb7ddcbde5f4</w:t>
      </w:r>
      <w:r>
        <w:t>].</w:t>
      </w:r>
    </w:p>
    <w:p w:rsidR="00B557BC" w:rsidRDefault="00B557BC" w:rsidP="00382C39">
      <w:pPr>
        <w:pStyle w:val="Heading4"/>
      </w:pPr>
      <w:r>
        <w:t>Other Considerations</w:t>
      </w:r>
    </w:p>
    <w:p w:rsidR="00CA5AAF" w:rsidRPr="00CA5AAF" w:rsidRDefault="00CA5AAF" w:rsidP="00CA5AAF">
      <w:r>
        <w:t>The following are not configurations specifically but other considerations for performance and reliability:</w:t>
      </w:r>
    </w:p>
    <w:p w:rsidR="00382C39" w:rsidRPr="00CA5AAF" w:rsidRDefault="00382C39" w:rsidP="00CA5AAF">
      <w:pPr>
        <w:pStyle w:val="BulletList1"/>
      </w:pPr>
      <w:r w:rsidRPr="00CA5AAF">
        <w:t>Ensure SIP v 8.1.001.06 or greater</w:t>
      </w:r>
    </w:p>
    <w:p w:rsidR="00B557BC" w:rsidRPr="00CA5AAF" w:rsidRDefault="00CA5AAF" w:rsidP="00CA5AAF">
      <w:pPr>
        <w:pStyle w:val="BulletList1"/>
      </w:pPr>
      <w:r>
        <w:rPr>
          <w:rFonts w:ascii="Arial" w:eastAsia="Times New Roman" w:hAnsi="Arial"/>
          <w:sz w:val="20"/>
        </w:rPr>
        <w:t xml:space="preserve">If deploying in an </w:t>
      </w:r>
      <w:r w:rsidR="00B557BC" w:rsidRPr="00CA5AAF">
        <w:rPr>
          <w:rFonts w:ascii="Arial" w:eastAsia="Times New Roman" w:hAnsi="Arial"/>
          <w:sz w:val="20"/>
        </w:rPr>
        <w:t>IMS deployment</w:t>
      </w:r>
      <w:r>
        <w:rPr>
          <w:rFonts w:ascii="Arial" w:eastAsia="Times New Roman" w:hAnsi="Arial"/>
          <w:sz w:val="20"/>
        </w:rPr>
        <w:t xml:space="preserve">, set </w:t>
      </w:r>
      <w:proofErr w:type="gramStart"/>
      <w:r>
        <w:rPr>
          <w:rFonts w:ascii="Arial" w:eastAsia="Times New Roman" w:hAnsi="Arial"/>
          <w:sz w:val="20"/>
        </w:rPr>
        <w:t>IMS  to</w:t>
      </w:r>
      <w:proofErr w:type="gramEnd"/>
      <w:r>
        <w:rPr>
          <w:rFonts w:ascii="Arial" w:eastAsia="Times New Roman" w:hAnsi="Arial"/>
          <w:sz w:val="20"/>
        </w:rPr>
        <w:t xml:space="preserve"> true </w:t>
      </w:r>
      <w:r w:rsidR="00B557BC" w:rsidRPr="00CA5AAF">
        <w:rPr>
          <w:rFonts w:ascii="Arial" w:eastAsia="Times New Roman" w:hAnsi="Arial"/>
          <w:sz w:val="20"/>
        </w:rPr>
        <w:t>(</w:t>
      </w:r>
      <w:r w:rsidR="00B557BC" w:rsidRPr="00CA5AAF">
        <w:rPr>
          <w:rStyle w:val="CodeChar"/>
        </w:rPr>
        <w:t>enable-</w:t>
      </w:r>
      <w:proofErr w:type="spellStart"/>
      <w:r w:rsidR="00B557BC" w:rsidRPr="00CA5AAF">
        <w:rPr>
          <w:rStyle w:val="CodeChar"/>
        </w:rPr>
        <w:t>ims</w:t>
      </w:r>
      <w:proofErr w:type="spellEnd"/>
      <w:r w:rsidR="00B557BC" w:rsidRPr="00CA5AAF">
        <w:rPr>
          <w:rStyle w:val="CodeChar"/>
        </w:rPr>
        <w:t>=true</w:t>
      </w:r>
      <w:r>
        <w:rPr>
          <w:rFonts w:ascii="Arial" w:eastAsia="Times New Roman" w:hAnsi="Arial"/>
          <w:sz w:val="20"/>
        </w:rPr>
        <w:t xml:space="preserve">) and ensure </w:t>
      </w:r>
      <w:r w:rsidR="00B557BC" w:rsidRPr="00CA5AAF">
        <w:rPr>
          <w:rFonts w:ascii="Arial" w:eastAsia="Times New Roman" w:hAnsi="Arial"/>
          <w:sz w:val="20"/>
        </w:rPr>
        <w:t>SIP Servers are provisioned to run in multi-threading mode (</w:t>
      </w:r>
      <w:r w:rsidR="00B557BC" w:rsidRPr="00CA5AAF">
        <w:rPr>
          <w:rStyle w:val="CodeChar"/>
        </w:rPr>
        <w:t>sip-link-type=4</w:t>
      </w:r>
      <w:r w:rsidR="00B557BC" w:rsidRPr="00CA5AAF">
        <w:rPr>
          <w:rFonts w:ascii="Arial" w:eastAsia="Times New Roman" w:hAnsi="Arial"/>
          <w:sz w:val="20"/>
        </w:rPr>
        <w:t>).</w:t>
      </w:r>
    </w:p>
    <w:p w:rsidR="00B557BC" w:rsidRPr="00CA5AAF" w:rsidRDefault="00B557BC" w:rsidP="00CA5AAF">
      <w:pPr>
        <w:pStyle w:val="BulletList1"/>
      </w:pPr>
      <w:r w:rsidRPr="00CA5AAF">
        <w:rPr>
          <w:rFonts w:ascii="Arial" w:eastAsia="Times New Roman" w:hAnsi="Arial"/>
          <w:sz w:val="20"/>
        </w:rPr>
        <w:t xml:space="preserve">There should not be any high CPU consuming processes </w:t>
      </w:r>
      <w:r w:rsidR="00CA5AAF">
        <w:rPr>
          <w:rFonts w:ascii="Arial" w:eastAsia="Times New Roman" w:hAnsi="Arial"/>
          <w:sz w:val="20"/>
        </w:rPr>
        <w:t>running</w:t>
      </w:r>
      <w:r w:rsidRPr="00CA5AAF">
        <w:rPr>
          <w:rFonts w:ascii="Arial" w:eastAsia="Times New Roman" w:hAnsi="Arial"/>
          <w:sz w:val="20"/>
        </w:rPr>
        <w:t xml:space="preserve"> </w:t>
      </w:r>
      <w:r w:rsidR="00CA5AAF" w:rsidRPr="00CA5AAF">
        <w:rPr>
          <w:rFonts w:ascii="Arial" w:eastAsia="Times New Roman" w:hAnsi="Arial"/>
          <w:sz w:val="20"/>
        </w:rPr>
        <w:t>alongside</w:t>
      </w:r>
      <w:r w:rsidRPr="00CA5AAF">
        <w:rPr>
          <w:rFonts w:ascii="Arial" w:eastAsia="Times New Roman" w:hAnsi="Arial"/>
          <w:sz w:val="20"/>
        </w:rPr>
        <w:t xml:space="preserve"> SIP Server on the same host, such as log </w:t>
      </w:r>
      <w:proofErr w:type="spellStart"/>
      <w:r w:rsidRPr="00CA5AAF">
        <w:rPr>
          <w:rFonts w:ascii="Arial" w:eastAsia="Times New Roman" w:hAnsi="Arial"/>
          <w:sz w:val="20"/>
        </w:rPr>
        <w:t>archivers</w:t>
      </w:r>
      <w:proofErr w:type="spellEnd"/>
      <w:r w:rsidRPr="00CA5AAF">
        <w:rPr>
          <w:rFonts w:ascii="Arial" w:eastAsia="Times New Roman" w:hAnsi="Arial"/>
          <w:sz w:val="20"/>
        </w:rPr>
        <w:t>,</w:t>
      </w:r>
      <w:proofErr w:type="gramStart"/>
      <w:r w:rsidRPr="00CA5AAF">
        <w:rPr>
          <w:rFonts w:ascii="Arial" w:eastAsia="Times New Roman" w:hAnsi="Arial"/>
          <w:sz w:val="20"/>
        </w:rPr>
        <w:t>  anti</w:t>
      </w:r>
      <w:proofErr w:type="gramEnd"/>
      <w:r w:rsidRPr="00CA5AAF">
        <w:rPr>
          <w:rFonts w:ascii="Arial" w:eastAsia="Times New Roman" w:hAnsi="Arial"/>
          <w:sz w:val="20"/>
        </w:rPr>
        <w:t>-virus, 3rd-party monitoring software, etc at the time when SIP Server handles the production traffic.</w:t>
      </w:r>
    </w:p>
    <w:p w:rsidR="00B557BC" w:rsidRPr="00CA5AAF" w:rsidRDefault="00CA5AAF" w:rsidP="00CA5AAF">
      <w:pPr>
        <w:pStyle w:val="BulletList1"/>
      </w:pPr>
      <w:r>
        <w:rPr>
          <w:rFonts w:ascii="Arial" w:eastAsia="Times New Roman" w:hAnsi="Arial"/>
          <w:sz w:val="20"/>
        </w:rPr>
        <w:t>S</w:t>
      </w:r>
      <w:r w:rsidR="00B557BC" w:rsidRPr="00CA5AAF">
        <w:rPr>
          <w:rFonts w:ascii="Arial" w:eastAsia="Times New Roman" w:hAnsi="Arial"/>
          <w:sz w:val="20"/>
        </w:rPr>
        <w:t>pecial attention should be paid to the SIP Server logging, aiming to minimize the number of log files kept in the logging folder. Generally it is recommended to use larger in size segments (</w:t>
      </w:r>
      <w:r w:rsidR="00B557BC" w:rsidRPr="00CA5AAF">
        <w:rPr>
          <w:rStyle w:val="CodeChar"/>
        </w:rPr>
        <w:t>option log\'segment'</w:t>
      </w:r>
      <w:r w:rsidR="00B557BC" w:rsidRPr="00CA5AAF">
        <w:rPr>
          <w:rFonts w:ascii="Arial" w:eastAsia="Times New Roman" w:hAnsi="Arial"/>
          <w:sz w:val="20"/>
        </w:rPr>
        <w:t>) with smaller number of log segments kept in the logging folder (</w:t>
      </w:r>
      <w:r w:rsidR="00B557BC" w:rsidRPr="00CA5AAF">
        <w:rPr>
          <w:rStyle w:val="CodeChar"/>
        </w:rPr>
        <w:t>log\'expire'</w:t>
      </w:r>
      <w:r w:rsidR="00B557BC" w:rsidRPr="00CA5AAF">
        <w:rPr>
          <w:rFonts w:ascii="Arial" w:eastAsia="Times New Roman" w:hAnsi="Arial"/>
          <w:sz w:val="20"/>
        </w:rPr>
        <w:t>).</w:t>
      </w:r>
    </w:p>
    <w:p w:rsidR="00B557BC" w:rsidRPr="00CA5AAF" w:rsidRDefault="00B557BC" w:rsidP="00CA5AAF">
      <w:pPr>
        <w:pStyle w:val="BulletList1"/>
      </w:pPr>
      <w:r w:rsidRPr="00CA5AAF">
        <w:rPr>
          <w:rFonts w:ascii="Arial" w:eastAsia="Times New Roman" w:hAnsi="Arial"/>
          <w:sz w:val="20"/>
        </w:rPr>
        <w:t xml:space="preserve">SIP Servers should be provisioned with logging level adequate to quick issue analysis and resolution, which usually translates into </w:t>
      </w:r>
      <w:r w:rsidRPr="00CA5AAF">
        <w:rPr>
          <w:rStyle w:val="CodeChar"/>
        </w:rPr>
        <w:t>log\</w:t>
      </w:r>
      <w:proofErr w:type="spellStart"/>
      <w:r w:rsidRPr="00CA5AAF">
        <w:rPr>
          <w:rStyle w:val="CodeChar"/>
        </w:rPr>
        <w:t>verbove</w:t>
      </w:r>
      <w:proofErr w:type="spellEnd"/>
      <w:r w:rsidRPr="00CA5AAF">
        <w:rPr>
          <w:rStyle w:val="CodeChar"/>
        </w:rPr>
        <w:t>=all</w:t>
      </w:r>
      <w:r w:rsidRPr="00CA5AAF">
        <w:rPr>
          <w:rFonts w:ascii="Arial" w:eastAsia="Times New Roman" w:hAnsi="Arial"/>
          <w:sz w:val="20"/>
        </w:rPr>
        <w:t>.</w:t>
      </w:r>
    </w:p>
    <w:p w:rsidR="00B557BC" w:rsidRPr="00CA5AAF" w:rsidRDefault="00B557BC" w:rsidP="00CA5AAF">
      <w:pPr>
        <w:pStyle w:val="BulletList1"/>
      </w:pPr>
      <w:r w:rsidRPr="00CA5AAF">
        <w:rPr>
          <w:rFonts w:ascii="Arial" w:eastAsia="Times New Roman" w:hAnsi="Arial"/>
          <w:sz w:val="20"/>
        </w:rPr>
        <w:lastRenderedPageBreak/>
        <w:t>Avoid using console and network devices for log output</w:t>
      </w:r>
    </w:p>
    <w:p w:rsidR="00B557BC" w:rsidRPr="00CA5AAF" w:rsidRDefault="00B557BC" w:rsidP="00CA5AAF">
      <w:pPr>
        <w:pStyle w:val="BulletList1"/>
      </w:pPr>
      <w:r w:rsidRPr="00CA5AAF">
        <w:rPr>
          <w:rFonts w:ascii="Arial" w:eastAsia="Times New Roman" w:hAnsi="Arial"/>
          <w:sz w:val="20"/>
        </w:rPr>
        <w:t>SIP Servers are provisioned with asynchronous DNS resolution feature enabled (</w:t>
      </w:r>
      <w:r w:rsidRPr="00CA5AAF">
        <w:rPr>
          <w:rStyle w:val="CodeChar"/>
        </w:rPr>
        <w:t>common\enable-</w:t>
      </w:r>
      <w:proofErr w:type="spellStart"/>
      <w:r w:rsidRPr="00CA5AAF">
        <w:rPr>
          <w:rStyle w:val="CodeChar"/>
        </w:rPr>
        <w:t>async</w:t>
      </w:r>
      <w:proofErr w:type="spellEnd"/>
      <w:r w:rsidRPr="00CA5AAF">
        <w:rPr>
          <w:rStyle w:val="CodeChar"/>
        </w:rPr>
        <w:t>-</w:t>
      </w:r>
      <w:proofErr w:type="spellStart"/>
      <w:r w:rsidRPr="00CA5AAF">
        <w:rPr>
          <w:rStyle w:val="CodeChar"/>
        </w:rPr>
        <w:t>dns</w:t>
      </w:r>
      <w:proofErr w:type="spellEnd"/>
      <w:r w:rsidRPr="00CA5AAF">
        <w:rPr>
          <w:rStyle w:val="CodeChar"/>
        </w:rPr>
        <w:t>=1</w:t>
      </w:r>
      <w:r w:rsidRPr="00CA5AAF">
        <w:rPr>
          <w:rFonts w:ascii="Arial" w:eastAsia="Times New Roman" w:hAnsi="Arial"/>
          <w:sz w:val="20"/>
        </w:rPr>
        <w:t>). Refer to KB Article "SIP Server stops processing all incoming SIP traffic until restarted"</w:t>
      </w:r>
      <w:r w:rsidR="00CA5AAF">
        <w:rPr>
          <w:rFonts w:ascii="Arial" w:eastAsia="Times New Roman" w:hAnsi="Arial"/>
          <w:sz w:val="20"/>
        </w:rPr>
        <w:t xml:space="preserve"> </w:t>
      </w:r>
      <w:r w:rsidRPr="00CA5AAF">
        <w:rPr>
          <w:rFonts w:ascii="Arial" w:eastAsia="Times New Roman" w:hAnsi="Arial"/>
          <w:sz w:val="20"/>
        </w:rPr>
        <w:t>(</w:t>
      </w:r>
      <w:hyperlink r:id="rId102" w:history="1">
        <w:r w:rsidRPr="00CA5AAF">
          <w:rPr>
            <w:rStyle w:val="Hyperlink"/>
            <w:rFonts w:ascii="Arial" w:eastAsia="Times New Roman" w:hAnsi="Arial"/>
            <w:color w:val="000000" w:themeColor="text1"/>
            <w:sz w:val="20"/>
          </w:rPr>
          <w:t>https://na12.salesforce.com/articles/SOLUTIONS/17558?popup=true</w:t>
        </w:r>
      </w:hyperlink>
      <w:r w:rsidRPr="00CA5AAF">
        <w:rPr>
          <w:rFonts w:ascii="Arial" w:eastAsia="Times New Roman" w:hAnsi="Arial"/>
          <w:sz w:val="20"/>
        </w:rPr>
        <w:t>)</w:t>
      </w:r>
    </w:p>
    <w:p w:rsidR="00B557BC" w:rsidRPr="00CA5AAF" w:rsidRDefault="00B557BC" w:rsidP="00CA5AAF">
      <w:pPr>
        <w:pStyle w:val="BulletList1"/>
      </w:pPr>
      <w:r w:rsidRPr="00CA5AAF">
        <w:rPr>
          <w:rFonts w:ascii="Arial" w:eastAsia="Times New Roman" w:hAnsi="Arial"/>
          <w:sz w:val="20"/>
        </w:rPr>
        <w:t>SIP Servers are provisioned with the Thread-Alive Monitoring feature enabled. Refer to KB Article "SIP Server stops processing all incoming SIP traffic until restarted"</w:t>
      </w:r>
      <w:r w:rsidR="00CA5AAF">
        <w:rPr>
          <w:rFonts w:ascii="Arial" w:eastAsia="Times New Roman" w:hAnsi="Arial"/>
          <w:sz w:val="20"/>
        </w:rPr>
        <w:t xml:space="preserve"> </w:t>
      </w:r>
      <w:r w:rsidRPr="00CA5AAF">
        <w:rPr>
          <w:rFonts w:ascii="Arial" w:eastAsia="Times New Roman" w:hAnsi="Arial"/>
          <w:sz w:val="20"/>
        </w:rPr>
        <w:t>(</w:t>
      </w:r>
      <w:hyperlink r:id="rId103" w:history="1">
        <w:r w:rsidRPr="00CA5AAF">
          <w:rPr>
            <w:rStyle w:val="Hyperlink"/>
            <w:rFonts w:ascii="Arial" w:eastAsia="Times New Roman" w:hAnsi="Arial"/>
            <w:color w:val="000000" w:themeColor="text1"/>
            <w:sz w:val="20"/>
          </w:rPr>
          <w:t>https://na12.salesforce.com/articles/SOLUTIONS/17558?popup=true</w:t>
        </w:r>
      </w:hyperlink>
      <w:r w:rsidRPr="00CA5AAF">
        <w:rPr>
          <w:rFonts w:ascii="Arial" w:eastAsia="Times New Roman" w:hAnsi="Arial"/>
          <w:sz w:val="20"/>
        </w:rPr>
        <w:t>)</w:t>
      </w:r>
    </w:p>
    <w:p w:rsidR="00B557BC" w:rsidRPr="00CA5AAF" w:rsidRDefault="00B557BC" w:rsidP="00CA5AAF">
      <w:pPr>
        <w:rPr>
          <w:color w:val="000000" w:themeColor="text1"/>
        </w:rPr>
      </w:pPr>
    </w:p>
    <w:p w:rsidR="00380EB8" w:rsidRDefault="00B557BC" w:rsidP="00CA5AAF">
      <w:pPr>
        <w:rPr>
          <w:rFonts w:ascii="Arial" w:eastAsia="Times New Roman" w:hAnsi="Arial" w:cs="Arial"/>
          <w:color w:val="000000" w:themeColor="text1"/>
          <w:sz w:val="20"/>
          <w:szCs w:val="20"/>
        </w:rPr>
      </w:pPr>
      <w:r w:rsidRPr="00380EB8">
        <w:rPr>
          <w:rFonts w:ascii="Arial" w:eastAsia="Times New Roman" w:hAnsi="Arial" w:cs="Arial"/>
          <w:b/>
          <w:color w:val="000000" w:themeColor="text1"/>
          <w:sz w:val="20"/>
          <w:szCs w:val="20"/>
          <w:u w:val="single"/>
        </w:rPr>
        <w:t>Pre-production testing</w:t>
      </w:r>
      <w:r w:rsidR="00380EB8">
        <w:rPr>
          <w:rFonts w:ascii="Arial" w:eastAsia="Times New Roman" w:hAnsi="Arial" w:cs="Arial"/>
          <w:color w:val="000000" w:themeColor="text1"/>
          <w:sz w:val="20"/>
          <w:szCs w:val="20"/>
        </w:rPr>
        <w:t>:</w:t>
      </w:r>
    </w:p>
    <w:p w:rsidR="00B557BC" w:rsidRPr="00CA5AAF" w:rsidRDefault="00B557BC" w:rsidP="00CA5AAF">
      <w:pPr>
        <w:rPr>
          <w:rFonts w:ascii="Arial" w:eastAsia="Times New Roman" w:hAnsi="Arial" w:cs="Arial"/>
          <w:color w:val="000000" w:themeColor="text1"/>
          <w:sz w:val="20"/>
          <w:szCs w:val="20"/>
        </w:rPr>
      </w:pPr>
      <w:r w:rsidRPr="00CA5AAF">
        <w:rPr>
          <w:rFonts w:ascii="Arial" w:eastAsia="Times New Roman" w:hAnsi="Arial" w:cs="Arial"/>
          <w:color w:val="000000" w:themeColor="text1"/>
          <w:sz w:val="20"/>
          <w:szCs w:val="20"/>
        </w:rPr>
        <w:t>Each VoIP Solution prior to being deployed in production should undergo a rigorous set of tests aiming at determining its maximum sustainable call volume and fault tolerance (reliability).</w:t>
      </w:r>
    </w:p>
    <w:p w:rsidR="00380EB8" w:rsidRDefault="00B557BC" w:rsidP="00CA5AAF">
      <w:pPr>
        <w:rPr>
          <w:rFonts w:ascii="Arial" w:eastAsia="Times New Roman" w:hAnsi="Arial" w:cs="Arial"/>
          <w:color w:val="000000" w:themeColor="text1"/>
          <w:sz w:val="20"/>
          <w:szCs w:val="20"/>
        </w:rPr>
      </w:pPr>
      <w:r w:rsidRPr="00380EB8">
        <w:rPr>
          <w:rFonts w:ascii="Arial" w:eastAsia="Times New Roman" w:hAnsi="Arial" w:cs="Arial"/>
          <w:b/>
          <w:color w:val="000000" w:themeColor="text1"/>
          <w:sz w:val="20"/>
          <w:szCs w:val="20"/>
          <w:u w:val="single"/>
        </w:rPr>
        <w:t>Scalability</w:t>
      </w:r>
      <w:r w:rsidR="00380EB8">
        <w:rPr>
          <w:rFonts w:ascii="Arial" w:eastAsia="Times New Roman" w:hAnsi="Arial" w:cs="Arial"/>
          <w:color w:val="000000" w:themeColor="text1"/>
          <w:sz w:val="20"/>
          <w:szCs w:val="20"/>
        </w:rPr>
        <w:t>:</w:t>
      </w:r>
    </w:p>
    <w:p w:rsidR="00B557BC" w:rsidRPr="00CA5AAF" w:rsidRDefault="00B557BC" w:rsidP="00CA5AAF">
      <w:pPr>
        <w:rPr>
          <w:rFonts w:ascii="Arial" w:eastAsia="Times New Roman" w:hAnsi="Arial" w:cs="Arial"/>
          <w:color w:val="000000" w:themeColor="text1"/>
          <w:sz w:val="20"/>
          <w:szCs w:val="20"/>
        </w:rPr>
      </w:pPr>
      <w:r w:rsidRPr="00CA5AAF">
        <w:rPr>
          <w:rFonts w:ascii="Arial" w:eastAsia="Times New Roman" w:hAnsi="Arial" w:cs="Arial"/>
          <w:color w:val="000000" w:themeColor="text1"/>
          <w:sz w:val="20"/>
          <w:szCs w:val="20"/>
        </w:rPr>
        <w:t>For the maximum sustainable call volume determination the VoIP Solution should be put under a gradually increasing call rate, closely emulating the required production call flows.</w:t>
      </w:r>
      <w:r w:rsidR="00380EB8">
        <w:rPr>
          <w:rFonts w:ascii="Arial" w:eastAsia="Times New Roman" w:hAnsi="Arial" w:cs="Arial"/>
          <w:color w:val="000000" w:themeColor="text1"/>
          <w:sz w:val="20"/>
          <w:szCs w:val="20"/>
        </w:rPr>
        <w:t xml:space="preserve">  The results can be used in the overload control parameters.</w:t>
      </w:r>
    </w:p>
    <w:p w:rsidR="00380EB8" w:rsidRDefault="00380EB8" w:rsidP="00CA5AAF">
      <w:pPr>
        <w:rPr>
          <w:rFonts w:ascii="Arial" w:eastAsia="Times New Roman" w:hAnsi="Arial" w:cs="Arial"/>
          <w:color w:val="000000" w:themeColor="text1"/>
          <w:sz w:val="20"/>
          <w:szCs w:val="20"/>
        </w:rPr>
      </w:pPr>
      <w:r w:rsidRPr="00380EB8">
        <w:rPr>
          <w:rFonts w:ascii="Arial" w:eastAsia="Times New Roman" w:hAnsi="Arial" w:cs="Arial"/>
          <w:b/>
          <w:color w:val="000000" w:themeColor="text1"/>
          <w:sz w:val="20"/>
          <w:szCs w:val="20"/>
          <w:u w:val="single"/>
        </w:rPr>
        <w:t>CPU Utilization</w:t>
      </w:r>
      <w:r>
        <w:rPr>
          <w:rFonts w:ascii="Arial" w:eastAsia="Times New Roman" w:hAnsi="Arial" w:cs="Arial"/>
          <w:color w:val="000000" w:themeColor="text1"/>
          <w:sz w:val="20"/>
          <w:szCs w:val="20"/>
        </w:rPr>
        <w:t xml:space="preserve">: </w:t>
      </w:r>
    </w:p>
    <w:p w:rsidR="00B557BC" w:rsidRDefault="00B557BC" w:rsidP="00CA5AAF">
      <w:pPr>
        <w:rPr>
          <w:rFonts w:ascii="Arial" w:eastAsia="Times New Roman" w:hAnsi="Arial" w:cs="Arial"/>
          <w:color w:val="000000" w:themeColor="text1"/>
          <w:sz w:val="20"/>
          <w:szCs w:val="20"/>
        </w:rPr>
      </w:pPr>
      <w:r w:rsidRPr="00CA5AAF">
        <w:rPr>
          <w:rFonts w:ascii="Arial" w:eastAsia="Times New Roman" w:hAnsi="Arial" w:cs="Arial"/>
          <w:color w:val="000000" w:themeColor="text1"/>
          <w:sz w:val="20"/>
          <w:szCs w:val="20"/>
        </w:rPr>
        <w:t>In the single-threaded mode (sip-link-type=0) SIP server process must not exceed 65% of CPU usage on a single CPU core under the max load for a continuous time interval</w:t>
      </w:r>
      <w:r w:rsidR="00380EB8">
        <w:rPr>
          <w:rFonts w:ascii="Arial" w:eastAsia="Times New Roman" w:hAnsi="Arial" w:cs="Arial"/>
          <w:color w:val="000000" w:themeColor="text1"/>
          <w:sz w:val="20"/>
          <w:szCs w:val="20"/>
        </w:rPr>
        <w:t>.</w:t>
      </w:r>
    </w:p>
    <w:p w:rsidR="00B557BC" w:rsidRPr="00CA5AAF" w:rsidRDefault="00B557BC" w:rsidP="00CA5AAF">
      <w:pPr>
        <w:rPr>
          <w:rFonts w:ascii="Arial" w:eastAsia="Times New Roman" w:hAnsi="Arial" w:cs="Arial"/>
          <w:color w:val="000000" w:themeColor="text1"/>
          <w:sz w:val="20"/>
          <w:szCs w:val="20"/>
        </w:rPr>
      </w:pPr>
      <w:r w:rsidRPr="00CA5AAF">
        <w:rPr>
          <w:rFonts w:ascii="Arial" w:eastAsia="Times New Roman" w:hAnsi="Arial" w:cs="Arial"/>
          <w:color w:val="000000" w:themeColor="text1"/>
          <w:sz w:val="20"/>
          <w:szCs w:val="20"/>
        </w:rPr>
        <w:t>In the multi-threaded mode (non-IMS deployments with sip-link-type=3 or IMS deployments with sip-link-type=4) SIP server process must not exceed 75% of CPU usage on any single core under the max load for a continuous time interval</w:t>
      </w:r>
    </w:p>
    <w:p w:rsidR="00B557BC" w:rsidRPr="00380EB8" w:rsidRDefault="00380EB8" w:rsidP="00CA5AAF">
      <w:pPr>
        <w:rPr>
          <w:b/>
          <w:color w:val="000000" w:themeColor="text1"/>
          <w:u w:val="single"/>
        </w:rPr>
      </w:pPr>
      <w:r w:rsidRPr="00380EB8">
        <w:rPr>
          <w:b/>
          <w:color w:val="000000" w:themeColor="text1"/>
          <w:u w:val="single"/>
        </w:rPr>
        <w:t xml:space="preserve">Change Control Process: </w:t>
      </w:r>
    </w:p>
    <w:p w:rsidR="00380EB8" w:rsidRDefault="00B557BC" w:rsidP="00CA5AAF">
      <w:pPr>
        <w:rPr>
          <w:rFonts w:ascii="Arial" w:eastAsia="Times New Roman" w:hAnsi="Arial" w:cs="Arial"/>
          <w:color w:val="000000" w:themeColor="text1"/>
          <w:sz w:val="20"/>
          <w:szCs w:val="20"/>
        </w:rPr>
      </w:pPr>
      <w:r w:rsidRPr="00CA5AAF">
        <w:rPr>
          <w:rFonts w:ascii="Arial" w:eastAsia="Times New Roman" w:hAnsi="Arial" w:cs="Arial"/>
          <w:color w:val="000000" w:themeColor="text1"/>
          <w:sz w:val="20"/>
          <w:szCs w:val="20"/>
        </w:rPr>
        <w:t>In production i</w:t>
      </w:r>
      <w:r w:rsidR="00380EB8">
        <w:rPr>
          <w:rFonts w:ascii="Arial" w:eastAsia="Times New Roman" w:hAnsi="Arial" w:cs="Arial"/>
          <w:color w:val="000000" w:themeColor="text1"/>
          <w:sz w:val="20"/>
          <w:szCs w:val="20"/>
        </w:rPr>
        <w:t>mplement change control process.</w:t>
      </w:r>
    </w:p>
    <w:p w:rsidR="00B557BC" w:rsidRPr="00CA5AAF" w:rsidRDefault="00B557BC" w:rsidP="00CA5AAF">
      <w:pPr>
        <w:rPr>
          <w:rFonts w:ascii="Times New Roman" w:eastAsia="Times New Roman" w:hAnsi="Times New Roman"/>
          <w:color w:val="000000" w:themeColor="text1"/>
          <w:sz w:val="24"/>
          <w:szCs w:val="24"/>
        </w:rPr>
      </w:pPr>
      <w:r w:rsidRPr="00CA5AAF">
        <w:rPr>
          <w:rFonts w:ascii="Arial" w:eastAsia="Times New Roman" w:hAnsi="Arial" w:cs="Arial"/>
          <w:color w:val="000000" w:themeColor="text1"/>
          <w:sz w:val="20"/>
          <w:szCs w:val="20"/>
        </w:rPr>
        <w:t>Avoid making critical changes on live environment. Make them during maintenance windows instead.</w:t>
      </w:r>
      <w:r w:rsidRPr="00CA5AAF">
        <w:rPr>
          <w:rFonts w:ascii="Arial" w:eastAsia="Times New Roman" w:hAnsi="Arial" w:cs="Arial"/>
          <w:color w:val="000000" w:themeColor="text1"/>
          <w:sz w:val="20"/>
          <w:szCs w:val="20"/>
        </w:rPr>
        <w:br/>
        <w:t xml:space="preserve">Keep a backup copy of your configuration database current. Make a backup copy prior each configuration change. </w:t>
      </w:r>
    </w:p>
    <w:p w:rsidR="00A01EA7" w:rsidRPr="00A01EA7" w:rsidRDefault="00A01EA7" w:rsidP="00A01EA7">
      <w:pPr>
        <w:pStyle w:val="Heading3"/>
      </w:pPr>
      <w:bookmarkStart w:id="172" w:name="_Toc383173374"/>
      <w:r>
        <w:t>DN-Specific Configuration</w:t>
      </w:r>
      <w:bookmarkEnd w:id="172"/>
    </w:p>
    <w:p w:rsidR="004C4CFB" w:rsidRDefault="00B05250" w:rsidP="004C4CFB">
      <w:r>
        <w:t>The following table</w:t>
      </w:r>
      <w:r w:rsidR="006841CB">
        <w:t xml:space="preserve"> lists several instances – please refer to the diagram 999 for more details on the instance that is being configured.</w:t>
      </w:r>
    </w:p>
    <w:p w:rsidR="006841CB" w:rsidRDefault="006841CB" w:rsidP="004C4CFB"/>
    <w:tbl>
      <w:tblPr>
        <w:tblStyle w:val="MediumShading1-Accent11"/>
        <w:tblW w:w="0" w:type="auto"/>
        <w:tblLook w:val="04A0"/>
      </w:tblPr>
      <w:tblGrid>
        <w:gridCol w:w="1818"/>
        <w:gridCol w:w="1620"/>
        <w:gridCol w:w="3330"/>
        <w:gridCol w:w="2808"/>
      </w:tblGrid>
      <w:tr w:rsidR="001F66AB" w:rsidRPr="00B05250" w:rsidTr="00B05250">
        <w:trPr>
          <w:cnfStyle w:val="100000000000"/>
        </w:trPr>
        <w:tc>
          <w:tcPr>
            <w:cnfStyle w:val="001000000000"/>
            <w:tcW w:w="1818" w:type="dxa"/>
          </w:tcPr>
          <w:p w:rsidR="001F66AB" w:rsidRPr="00B05250" w:rsidRDefault="001F66AB" w:rsidP="003D5ABE">
            <w:pPr>
              <w:rPr>
                <w:sz w:val="20"/>
              </w:rPr>
            </w:pPr>
            <w:r w:rsidRPr="00B05250">
              <w:rPr>
                <w:sz w:val="20"/>
              </w:rPr>
              <w:t>Instance</w:t>
            </w:r>
          </w:p>
        </w:tc>
        <w:tc>
          <w:tcPr>
            <w:tcW w:w="1620" w:type="dxa"/>
          </w:tcPr>
          <w:p w:rsidR="001F66AB" w:rsidRPr="00B05250" w:rsidRDefault="001F66AB" w:rsidP="003D5ABE">
            <w:pPr>
              <w:cnfStyle w:val="100000000000"/>
              <w:rPr>
                <w:sz w:val="20"/>
              </w:rPr>
            </w:pPr>
            <w:r w:rsidRPr="00B05250">
              <w:rPr>
                <w:sz w:val="20"/>
              </w:rPr>
              <w:t>Target</w:t>
            </w:r>
          </w:p>
        </w:tc>
        <w:tc>
          <w:tcPr>
            <w:tcW w:w="3330" w:type="dxa"/>
          </w:tcPr>
          <w:p w:rsidR="001F66AB" w:rsidRPr="00B05250" w:rsidRDefault="001F66AB" w:rsidP="006841CB">
            <w:pPr>
              <w:cnfStyle w:val="100000000000"/>
              <w:rPr>
                <w:sz w:val="20"/>
              </w:rPr>
            </w:pPr>
            <w:r w:rsidRPr="00B05250">
              <w:rPr>
                <w:sz w:val="20"/>
              </w:rPr>
              <w:t>Config</w:t>
            </w:r>
            <w:r w:rsidR="006841CB">
              <w:rPr>
                <w:sz w:val="20"/>
              </w:rPr>
              <w:t>uration Option Settings</w:t>
            </w:r>
          </w:p>
        </w:tc>
        <w:tc>
          <w:tcPr>
            <w:tcW w:w="2808" w:type="dxa"/>
          </w:tcPr>
          <w:p w:rsidR="001F66AB" w:rsidRPr="00B05250" w:rsidRDefault="00B05250" w:rsidP="003D5ABE">
            <w:pPr>
              <w:cnfStyle w:val="100000000000"/>
              <w:rPr>
                <w:sz w:val="20"/>
              </w:rPr>
            </w:pPr>
            <w:r>
              <w:rPr>
                <w:sz w:val="20"/>
              </w:rPr>
              <w:t>Notes</w:t>
            </w:r>
          </w:p>
        </w:tc>
      </w:tr>
      <w:tr w:rsidR="001F66AB" w:rsidRPr="00B05250" w:rsidTr="00B05250">
        <w:trPr>
          <w:cnfStyle w:val="000000100000"/>
        </w:trPr>
        <w:tc>
          <w:tcPr>
            <w:cnfStyle w:val="001000000000"/>
            <w:tcW w:w="1818" w:type="dxa"/>
          </w:tcPr>
          <w:p w:rsidR="00380EB8" w:rsidRDefault="00380EB8" w:rsidP="003D5ABE">
            <w:pPr>
              <w:rPr>
                <w:sz w:val="18"/>
                <w:szCs w:val="18"/>
              </w:rPr>
            </w:pPr>
            <w:r>
              <w:rPr>
                <w:sz w:val="18"/>
                <w:szCs w:val="18"/>
              </w:rPr>
              <w:t xml:space="preserve">SIP Routing &amp; </w:t>
            </w:r>
          </w:p>
          <w:p w:rsidR="001F66AB" w:rsidRPr="00B05250" w:rsidRDefault="00380EB8" w:rsidP="003D5ABE">
            <w:pPr>
              <w:rPr>
                <w:sz w:val="18"/>
                <w:szCs w:val="18"/>
              </w:rPr>
            </w:pPr>
            <w:r>
              <w:rPr>
                <w:sz w:val="18"/>
                <w:szCs w:val="18"/>
              </w:rPr>
              <w:t>SIP Hub</w:t>
            </w:r>
          </w:p>
        </w:tc>
        <w:tc>
          <w:tcPr>
            <w:tcW w:w="1620" w:type="dxa"/>
          </w:tcPr>
          <w:p w:rsidR="001F66AB" w:rsidRPr="00B05250" w:rsidRDefault="001F66AB" w:rsidP="003D5ABE">
            <w:pPr>
              <w:cnfStyle w:val="000000100000"/>
              <w:rPr>
                <w:sz w:val="18"/>
                <w:szCs w:val="18"/>
              </w:rPr>
            </w:pPr>
            <w:r w:rsidRPr="00B05250">
              <w:rPr>
                <w:sz w:val="18"/>
                <w:szCs w:val="18"/>
              </w:rPr>
              <w:t>Agent DN</w:t>
            </w:r>
          </w:p>
        </w:tc>
        <w:tc>
          <w:tcPr>
            <w:tcW w:w="3330" w:type="dxa"/>
          </w:tcPr>
          <w:p w:rsidR="001F66AB" w:rsidRPr="00B05250" w:rsidRDefault="001F66AB" w:rsidP="003D5ABE">
            <w:pPr>
              <w:cnfStyle w:val="000000100000"/>
              <w:rPr>
                <w:sz w:val="16"/>
                <w:szCs w:val="18"/>
              </w:rPr>
            </w:pPr>
            <w:r w:rsidRPr="00B05250">
              <w:rPr>
                <w:rFonts w:ascii="Consolas" w:hAnsi="Consolas" w:cs="Consolas"/>
                <w:sz w:val="16"/>
                <w:szCs w:val="18"/>
              </w:rPr>
              <w:t>option=x</w:t>
            </w:r>
          </w:p>
        </w:tc>
        <w:tc>
          <w:tcPr>
            <w:tcW w:w="2808" w:type="dxa"/>
          </w:tcPr>
          <w:p w:rsidR="001F66AB" w:rsidRPr="00B05250" w:rsidRDefault="001F66AB" w:rsidP="003D5ABE">
            <w:pPr>
              <w:cnfStyle w:val="000000100000"/>
              <w:rPr>
                <w:sz w:val="18"/>
                <w:szCs w:val="18"/>
              </w:rPr>
            </w:pPr>
            <w:r w:rsidRPr="00B05250">
              <w:rPr>
                <w:sz w:val="18"/>
                <w:szCs w:val="18"/>
              </w:rPr>
              <w:t>DN created for each phone/phone number</w:t>
            </w:r>
          </w:p>
        </w:tc>
      </w:tr>
      <w:tr w:rsidR="003A5AE2" w:rsidRPr="00B05250" w:rsidTr="00B05250">
        <w:trPr>
          <w:cnfStyle w:val="000000010000"/>
        </w:trPr>
        <w:tc>
          <w:tcPr>
            <w:cnfStyle w:val="001000000000"/>
            <w:tcW w:w="1818" w:type="dxa"/>
          </w:tcPr>
          <w:p w:rsidR="003A5AE2" w:rsidRPr="00B05250" w:rsidRDefault="003A5AE2" w:rsidP="003D5ABE">
            <w:pPr>
              <w:rPr>
                <w:sz w:val="18"/>
                <w:szCs w:val="18"/>
              </w:rPr>
            </w:pPr>
            <w:r>
              <w:rPr>
                <w:sz w:val="18"/>
                <w:szCs w:val="18"/>
              </w:rPr>
              <w:t>SIP</w:t>
            </w:r>
            <w:r w:rsidR="00380EB8">
              <w:rPr>
                <w:sz w:val="18"/>
                <w:szCs w:val="18"/>
              </w:rPr>
              <w:t xml:space="preserve"> Routing</w:t>
            </w:r>
          </w:p>
        </w:tc>
        <w:tc>
          <w:tcPr>
            <w:tcW w:w="1620" w:type="dxa"/>
          </w:tcPr>
          <w:p w:rsidR="003A5AE2" w:rsidRPr="00B05250" w:rsidRDefault="003A5AE2" w:rsidP="003D5ABE">
            <w:pPr>
              <w:cnfStyle w:val="000000010000"/>
              <w:rPr>
                <w:sz w:val="18"/>
                <w:szCs w:val="18"/>
              </w:rPr>
            </w:pPr>
            <w:r>
              <w:rPr>
                <w:sz w:val="18"/>
                <w:szCs w:val="18"/>
              </w:rPr>
              <w:t>Non-Agent DN</w:t>
            </w:r>
          </w:p>
        </w:tc>
        <w:tc>
          <w:tcPr>
            <w:tcW w:w="3330" w:type="dxa"/>
          </w:tcPr>
          <w:p w:rsidR="003A5AE2" w:rsidRPr="00B05250" w:rsidRDefault="003A5AE2" w:rsidP="003D5ABE">
            <w:pPr>
              <w:cnfStyle w:val="000000010000"/>
              <w:rPr>
                <w:sz w:val="16"/>
                <w:szCs w:val="18"/>
              </w:rPr>
            </w:pPr>
          </w:p>
        </w:tc>
        <w:tc>
          <w:tcPr>
            <w:tcW w:w="2808" w:type="dxa"/>
          </w:tcPr>
          <w:p w:rsidR="003A5AE2" w:rsidRPr="00B05250" w:rsidRDefault="003A5AE2" w:rsidP="003D5ABE">
            <w:pPr>
              <w:cnfStyle w:val="000000010000"/>
              <w:rPr>
                <w:sz w:val="18"/>
                <w:szCs w:val="18"/>
              </w:rPr>
            </w:pPr>
          </w:p>
        </w:tc>
      </w:tr>
      <w:tr w:rsidR="001F66AB" w:rsidRPr="00B05250" w:rsidTr="00B05250">
        <w:trPr>
          <w:cnfStyle w:val="000000100000"/>
        </w:trPr>
        <w:tc>
          <w:tcPr>
            <w:cnfStyle w:val="001000000000"/>
            <w:tcW w:w="1818" w:type="dxa"/>
          </w:tcPr>
          <w:p w:rsidR="001F66AB" w:rsidRPr="00B05250" w:rsidRDefault="00380EB8" w:rsidP="003D5ABE">
            <w:pPr>
              <w:rPr>
                <w:sz w:val="18"/>
                <w:szCs w:val="18"/>
              </w:rPr>
            </w:pPr>
            <w:r>
              <w:rPr>
                <w:sz w:val="18"/>
                <w:szCs w:val="18"/>
              </w:rPr>
              <w:t>SIPS Routing</w:t>
            </w:r>
          </w:p>
        </w:tc>
        <w:tc>
          <w:tcPr>
            <w:tcW w:w="1620" w:type="dxa"/>
          </w:tcPr>
          <w:p w:rsidR="001F66AB" w:rsidRPr="00B05250" w:rsidRDefault="001F66AB" w:rsidP="003D5ABE">
            <w:pPr>
              <w:cnfStyle w:val="000000100000"/>
              <w:rPr>
                <w:sz w:val="18"/>
                <w:szCs w:val="18"/>
              </w:rPr>
            </w:pPr>
            <w:r w:rsidRPr="00B05250">
              <w:rPr>
                <w:sz w:val="18"/>
                <w:szCs w:val="18"/>
              </w:rPr>
              <w:t>SBC</w:t>
            </w:r>
            <w:r w:rsidR="00D63048">
              <w:rPr>
                <w:sz w:val="18"/>
                <w:szCs w:val="18"/>
              </w:rPr>
              <w:t xml:space="preserve"> or Gateway</w:t>
            </w:r>
            <w:r w:rsidRPr="00B05250">
              <w:rPr>
                <w:sz w:val="18"/>
                <w:szCs w:val="18"/>
              </w:rPr>
              <w:t xml:space="preserve"> </w:t>
            </w:r>
            <w:r w:rsidRPr="00B05250">
              <w:rPr>
                <w:sz w:val="18"/>
                <w:szCs w:val="18"/>
              </w:rPr>
              <w:lastRenderedPageBreak/>
              <w:t>DN</w:t>
            </w:r>
          </w:p>
        </w:tc>
        <w:tc>
          <w:tcPr>
            <w:tcW w:w="3330" w:type="dxa"/>
          </w:tcPr>
          <w:p w:rsidR="001F66AB" w:rsidRPr="00B05250" w:rsidRDefault="001F66AB" w:rsidP="003D5ABE">
            <w:pPr>
              <w:cnfStyle w:val="000000100000"/>
              <w:rPr>
                <w:sz w:val="16"/>
                <w:szCs w:val="18"/>
              </w:rPr>
            </w:pPr>
          </w:p>
        </w:tc>
        <w:tc>
          <w:tcPr>
            <w:tcW w:w="2808" w:type="dxa"/>
          </w:tcPr>
          <w:p w:rsidR="001F66AB" w:rsidRPr="00B05250" w:rsidRDefault="001F66AB" w:rsidP="003D5ABE">
            <w:pPr>
              <w:cnfStyle w:val="000000100000"/>
              <w:rPr>
                <w:sz w:val="18"/>
                <w:szCs w:val="18"/>
              </w:rPr>
            </w:pPr>
          </w:p>
        </w:tc>
      </w:tr>
      <w:tr w:rsidR="001F66AB" w:rsidRPr="00B05250" w:rsidTr="00B05250">
        <w:trPr>
          <w:cnfStyle w:val="000000010000"/>
        </w:trPr>
        <w:tc>
          <w:tcPr>
            <w:cnfStyle w:val="001000000000"/>
            <w:tcW w:w="1818" w:type="dxa"/>
          </w:tcPr>
          <w:p w:rsidR="001F66AB" w:rsidRPr="00B05250" w:rsidRDefault="001F66AB" w:rsidP="003D5ABE">
            <w:pPr>
              <w:rPr>
                <w:sz w:val="18"/>
                <w:szCs w:val="18"/>
              </w:rPr>
            </w:pPr>
          </w:p>
        </w:tc>
        <w:tc>
          <w:tcPr>
            <w:tcW w:w="1620" w:type="dxa"/>
          </w:tcPr>
          <w:p w:rsidR="001F66AB" w:rsidRPr="00B05250" w:rsidRDefault="00DE6171" w:rsidP="003D5ABE">
            <w:pPr>
              <w:cnfStyle w:val="000000010000"/>
              <w:rPr>
                <w:sz w:val="18"/>
                <w:szCs w:val="18"/>
              </w:rPr>
            </w:pPr>
            <w:r>
              <w:rPr>
                <w:sz w:val="18"/>
                <w:szCs w:val="18"/>
              </w:rPr>
              <w:t xml:space="preserve">SBC </w:t>
            </w:r>
            <w:r w:rsidR="00D63048">
              <w:rPr>
                <w:sz w:val="18"/>
                <w:szCs w:val="18"/>
              </w:rPr>
              <w:t xml:space="preserve">or Gateway </w:t>
            </w:r>
            <w:r>
              <w:rPr>
                <w:sz w:val="18"/>
                <w:szCs w:val="18"/>
              </w:rPr>
              <w:t>DN</w:t>
            </w:r>
          </w:p>
        </w:tc>
        <w:tc>
          <w:tcPr>
            <w:tcW w:w="3330" w:type="dxa"/>
          </w:tcPr>
          <w:p w:rsidR="001F66AB" w:rsidRPr="00B05250" w:rsidRDefault="00DE6171" w:rsidP="003D5ABE">
            <w:pPr>
              <w:cnfStyle w:val="000000010000"/>
              <w:rPr>
                <w:sz w:val="16"/>
                <w:szCs w:val="18"/>
              </w:rPr>
            </w:pPr>
            <w:proofErr w:type="spellStart"/>
            <w:r>
              <w:rPr>
                <w:sz w:val="16"/>
                <w:szCs w:val="18"/>
              </w:rPr>
              <w:t>Userdata</w:t>
            </w:r>
            <w:proofErr w:type="spellEnd"/>
            <w:r>
              <w:rPr>
                <w:sz w:val="16"/>
                <w:szCs w:val="18"/>
              </w:rPr>
              <w:t xml:space="preserve">-map-filter=”&lt;specific </w:t>
            </w:r>
            <w:proofErr w:type="spellStart"/>
            <w:r>
              <w:rPr>
                <w:sz w:val="16"/>
                <w:szCs w:val="18"/>
              </w:rPr>
              <w:t>userdata</w:t>
            </w:r>
            <w:proofErr w:type="spellEnd"/>
            <w:r>
              <w:rPr>
                <w:sz w:val="16"/>
                <w:szCs w:val="18"/>
              </w:rPr>
              <w:t>&gt;”</w:t>
            </w:r>
          </w:p>
        </w:tc>
        <w:tc>
          <w:tcPr>
            <w:tcW w:w="2808" w:type="dxa"/>
          </w:tcPr>
          <w:p w:rsidR="001F66AB" w:rsidRDefault="00DE6171" w:rsidP="003D5ABE">
            <w:pPr>
              <w:cnfStyle w:val="000000010000"/>
              <w:rPr>
                <w:sz w:val="18"/>
                <w:szCs w:val="18"/>
              </w:rPr>
            </w:pPr>
            <w:r>
              <w:rPr>
                <w:sz w:val="18"/>
                <w:szCs w:val="18"/>
              </w:rPr>
              <w:t xml:space="preserve">Ensure that </w:t>
            </w:r>
            <w:proofErr w:type="spellStart"/>
            <w:r>
              <w:rPr>
                <w:sz w:val="18"/>
                <w:szCs w:val="18"/>
              </w:rPr>
              <w:t>userdata</w:t>
            </w:r>
            <w:proofErr w:type="spellEnd"/>
            <w:r>
              <w:rPr>
                <w:sz w:val="18"/>
                <w:szCs w:val="18"/>
              </w:rPr>
              <w:t xml:space="preserve"> is passed along with the call</w:t>
            </w:r>
          </w:p>
          <w:p w:rsidR="00DE6171" w:rsidRPr="00B05250" w:rsidRDefault="00DE6171" w:rsidP="003D5ABE">
            <w:pPr>
              <w:cnfStyle w:val="000000010000"/>
              <w:rPr>
                <w:sz w:val="18"/>
                <w:szCs w:val="18"/>
              </w:rPr>
            </w:pPr>
            <w:r>
              <w:rPr>
                <w:sz w:val="18"/>
                <w:szCs w:val="18"/>
              </w:rPr>
              <w:t>NOTE: Do not use the filter on media services or RM DNs, especially with the typical filter=”*”</w:t>
            </w:r>
          </w:p>
        </w:tc>
      </w:tr>
      <w:tr w:rsidR="006841CB" w:rsidRPr="00B05250" w:rsidTr="00B05250">
        <w:trPr>
          <w:cnfStyle w:val="000000100000"/>
        </w:trPr>
        <w:tc>
          <w:tcPr>
            <w:cnfStyle w:val="001000000000"/>
            <w:tcW w:w="1818" w:type="dxa"/>
          </w:tcPr>
          <w:p w:rsidR="006841CB" w:rsidRPr="00B05250" w:rsidRDefault="006841CB" w:rsidP="003D5ABE">
            <w:pPr>
              <w:rPr>
                <w:sz w:val="18"/>
                <w:szCs w:val="18"/>
              </w:rPr>
            </w:pPr>
          </w:p>
        </w:tc>
        <w:tc>
          <w:tcPr>
            <w:tcW w:w="1620" w:type="dxa"/>
          </w:tcPr>
          <w:p w:rsidR="006841CB" w:rsidRPr="00B05250" w:rsidRDefault="006841CB" w:rsidP="003D5ABE">
            <w:pPr>
              <w:cnfStyle w:val="000000100000"/>
              <w:rPr>
                <w:sz w:val="18"/>
                <w:szCs w:val="18"/>
              </w:rPr>
            </w:pPr>
          </w:p>
        </w:tc>
        <w:tc>
          <w:tcPr>
            <w:tcW w:w="3330" w:type="dxa"/>
          </w:tcPr>
          <w:p w:rsidR="006841CB" w:rsidRPr="00B05250" w:rsidRDefault="006841CB" w:rsidP="003D5ABE">
            <w:pPr>
              <w:cnfStyle w:val="000000100000"/>
              <w:rPr>
                <w:sz w:val="16"/>
                <w:szCs w:val="18"/>
              </w:rPr>
            </w:pPr>
          </w:p>
        </w:tc>
        <w:tc>
          <w:tcPr>
            <w:tcW w:w="2808" w:type="dxa"/>
          </w:tcPr>
          <w:p w:rsidR="006841CB" w:rsidRPr="00B05250" w:rsidRDefault="006841CB" w:rsidP="003D5ABE">
            <w:pPr>
              <w:cnfStyle w:val="000000100000"/>
              <w:rPr>
                <w:sz w:val="18"/>
                <w:szCs w:val="18"/>
              </w:rPr>
            </w:pPr>
          </w:p>
        </w:tc>
      </w:tr>
    </w:tbl>
    <w:p w:rsidR="006841CB" w:rsidRDefault="00432610" w:rsidP="00432610">
      <w:pPr>
        <w:pStyle w:val="Caption"/>
      </w:pPr>
      <w:bookmarkStart w:id="173" w:name="_Toc383174933"/>
      <w:r>
        <w:t xml:space="preserve">Table </w:t>
      </w:r>
      <w:fldSimple w:instr=" SEQ Table \* ARABIC ">
        <w:r w:rsidR="0059660F">
          <w:rPr>
            <w:noProof/>
          </w:rPr>
          <w:t>6</w:t>
        </w:r>
      </w:fldSimple>
      <w:r>
        <w:t xml:space="preserve"> - DN Configuration</w:t>
      </w:r>
      <w:bookmarkEnd w:id="173"/>
    </w:p>
    <w:p w:rsidR="003D5ABE" w:rsidRDefault="00754D7F" w:rsidP="00754D7F">
      <w:pPr>
        <w:pStyle w:val="IssueToDo"/>
      </w:pPr>
      <w:r>
        <w:t>Agent Reservation</w:t>
      </w:r>
    </w:p>
    <w:p w:rsidR="0018668F" w:rsidRDefault="0018668F" w:rsidP="006E3078"/>
    <w:p w:rsidR="00921134" w:rsidRDefault="00921134" w:rsidP="00A3176A">
      <w:pPr>
        <w:pStyle w:val="Heading2"/>
      </w:pPr>
      <w:bookmarkStart w:id="174" w:name="_Toc383173375"/>
      <w:r>
        <w:t>Security</w:t>
      </w:r>
      <w:bookmarkEnd w:id="174"/>
    </w:p>
    <w:p w:rsidR="00921134" w:rsidRDefault="000D1A5A" w:rsidP="00A3176A">
      <w:r>
        <w:t xml:space="preserve">Protecting the customer’s infrastructure should be imperative for any solution deployment.  </w:t>
      </w:r>
      <w:proofErr w:type="spellStart"/>
      <w:r>
        <w:t>Genesys</w:t>
      </w:r>
      <w:proofErr w:type="spellEnd"/>
      <w:r>
        <w:t xml:space="preserve"> components can typically be deployed in a secure manner.  </w:t>
      </w:r>
      <w:r w:rsidR="005C626B">
        <w:t>Many</w:t>
      </w:r>
      <w:r>
        <w:t xml:space="preserve"> customers have their own security procedures that </w:t>
      </w:r>
      <w:r w:rsidR="005C626B">
        <w:t>our solution needs to conform to.  The following are guidelines for some of the requirements that may be encountered or should be recommended.</w:t>
      </w:r>
    </w:p>
    <w:p w:rsidR="000D1A5A" w:rsidRDefault="000D1A5A" w:rsidP="000D1A5A">
      <w:pPr>
        <w:pStyle w:val="Heading3"/>
      </w:pPr>
      <w:bookmarkStart w:id="175" w:name="_Toc383173376"/>
      <w:r>
        <w:t>Secure Connections</w:t>
      </w:r>
      <w:bookmarkEnd w:id="175"/>
    </w:p>
    <w:p w:rsidR="000D1A5A" w:rsidRDefault="000D1A5A" w:rsidP="00A3176A">
      <w:r>
        <w:t xml:space="preserve">Connections between components, especially those external to the solution </w:t>
      </w:r>
      <w:r w:rsidR="005C626B">
        <w:t xml:space="preserve">(see </w:t>
      </w:r>
      <w:r w:rsidR="00F12A54">
        <w:fldChar w:fldCharType="begin"/>
      </w:r>
      <w:r w:rsidR="005C626B">
        <w:instrText xml:space="preserve"> REF _Ref372650326 \r \h </w:instrText>
      </w:r>
      <w:r w:rsidR="00F12A54">
        <w:fldChar w:fldCharType="separate"/>
      </w:r>
      <w:r w:rsidR="005C626B">
        <w:t>5.2</w:t>
      </w:r>
      <w:r w:rsidR="00F12A54">
        <w:fldChar w:fldCharType="end"/>
      </w:r>
      <w:r w:rsidR="005C626B">
        <w:t xml:space="preserve"> </w:t>
      </w:r>
      <w:r w:rsidR="00F12A54">
        <w:fldChar w:fldCharType="begin"/>
      </w:r>
      <w:r w:rsidR="005C626B">
        <w:instrText xml:space="preserve"> REF _Ref372650331 \h </w:instrText>
      </w:r>
      <w:r w:rsidR="00F12A54">
        <w:fldChar w:fldCharType="separate"/>
      </w:r>
      <w:r w:rsidR="005C626B">
        <w:t>External Interfaces</w:t>
      </w:r>
      <w:r w:rsidR="00F12A54">
        <w:fldChar w:fldCharType="end"/>
      </w:r>
      <w:r w:rsidR="005C626B">
        <w:t xml:space="preserve">) </w:t>
      </w:r>
      <w:r>
        <w:t>should be secured.  Where possible use SSL or HTTPS.</w:t>
      </w:r>
    </w:p>
    <w:p w:rsidR="005C626B" w:rsidRDefault="005C626B" w:rsidP="00A3176A">
      <w:r>
        <w:t>Typically customers will insist on firewalls to protect HTTP traffic from the wild internet.  In a similar fashion Media Gateways or Session Border Controllers need to be configured to protect VoIP traffic.</w:t>
      </w:r>
    </w:p>
    <w:p w:rsidR="00921134" w:rsidRDefault="00921134" w:rsidP="00A3176A">
      <w:pPr>
        <w:pStyle w:val="Heading3"/>
      </w:pPr>
      <w:bookmarkStart w:id="176" w:name="_Toc383173377"/>
      <w:r>
        <w:t>VM and OS hardening</w:t>
      </w:r>
      <w:bookmarkEnd w:id="176"/>
    </w:p>
    <w:p w:rsidR="00506AB3" w:rsidRDefault="005C626B" w:rsidP="00A3176A">
      <w:r>
        <w:t xml:space="preserve">Operating Systems are often pre-configured for ease of use and development and not necessarily security.  </w:t>
      </w:r>
      <w:r w:rsidR="00506AB3">
        <w:t>If the O/S is being installed or is part of a set of VMs being delivered, that O/S should be hardened to ensure that typical security holes are addressed.</w:t>
      </w:r>
    </w:p>
    <w:p w:rsidR="00921134" w:rsidRDefault="00921134" w:rsidP="00A3176A">
      <w:r>
        <w:t xml:space="preserve">The following process from the </w:t>
      </w:r>
      <w:proofErr w:type="spellStart"/>
      <w:r>
        <w:t>Genesys</w:t>
      </w:r>
      <w:proofErr w:type="spellEnd"/>
      <w:r>
        <w:t xml:space="preserve"> Cloud solution </w:t>
      </w:r>
      <w:r w:rsidR="00506AB3">
        <w:t>should</w:t>
      </w:r>
      <w:r>
        <w:t xml:space="preserve"> be used to harden the solution VMs and the OSs.</w:t>
      </w:r>
    </w:p>
    <w:p w:rsidR="00921134" w:rsidRDefault="00F12A54" w:rsidP="00A3176A">
      <w:pPr>
        <w:pStyle w:val="NormalWeb"/>
        <w:rPr>
          <w:sz w:val="20"/>
          <w:szCs w:val="20"/>
        </w:rPr>
      </w:pPr>
      <w:hyperlink r:id="rId104" w:history="1">
        <w:r w:rsidR="00921134">
          <w:rPr>
            <w:rStyle w:val="Hyperlink"/>
            <w:rFonts w:ascii="Calibri" w:hAnsi="Calibri"/>
            <w:sz w:val="20"/>
            <w:szCs w:val="20"/>
          </w:rPr>
          <w:t>https://portal.genesyslab.com/dir/rd/rndsop/Shared%20Documents/10%20Security%20and%20Compliance/SaaS%20Program%20Policies/System%20Configuration%20Standards/10.06.10%20SaaS%20Standard%20-%20Windows%20Server%202008%20Configuration%20-%20v1.0.docx</w:t>
        </w:r>
      </w:hyperlink>
    </w:p>
    <w:p w:rsidR="00921134" w:rsidRPr="00CD1378" w:rsidRDefault="00921134" w:rsidP="00A3176A"/>
    <w:p w:rsidR="00921134" w:rsidRDefault="00921134" w:rsidP="00A3176A">
      <w:pPr>
        <w:pStyle w:val="Heading2"/>
      </w:pPr>
      <w:bookmarkStart w:id="177" w:name="_Toc383173378"/>
      <w:r>
        <w:lastRenderedPageBreak/>
        <w:t>Localization and Internationalization</w:t>
      </w:r>
      <w:bookmarkEnd w:id="177"/>
    </w:p>
    <w:p w:rsidR="00506AB3" w:rsidRDefault="00506AB3" w:rsidP="00506AB3">
      <w:r>
        <w:t xml:space="preserve">Localization and Internationalization are topics for numerous </w:t>
      </w:r>
      <w:proofErr w:type="spellStart"/>
      <w:r>
        <w:t>Genesys</w:t>
      </w:r>
      <w:proofErr w:type="spellEnd"/>
      <w:r>
        <w:t xml:space="preserve"> components, especially user interfaces and reporting.  Within the ACD Replacement Solution, the main components to pay particular attention are:</w:t>
      </w:r>
    </w:p>
    <w:p w:rsidR="00506AB3" w:rsidRDefault="00506AB3" w:rsidP="00506AB3">
      <w:pPr>
        <w:pStyle w:val="BulletList1"/>
      </w:pPr>
      <w:r>
        <w:t xml:space="preserve">Media Files such as </w:t>
      </w:r>
      <w:r w:rsidR="00BB7600">
        <w:t>audio files</w:t>
      </w:r>
    </w:p>
    <w:p w:rsidR="00BB7600" w:rsidRDefault="00BB7600" w:rsidP="00506AB3">
      <w:pPr>
        <w:pStyle w:val="BulletList1"/>
      </w:pPr>
      <w:r>
        <w:t>Administration &amp; Operation management user interfaces</w:t>
      </w:r>
    </w:p>
    <w:p w:rsidR="00BB7600" w:rsidRDefault="00BB7600" w:rsidP="00506AB3">
      <w:pPr>
        <w:pStyle w:val="BulletList1"/>
      </w:pPr>
      <w:r>
        <w:t>Agent desktop software</w:t>
      </w:r>
    </w:p>
    <w:p w:rsidR="00BB7600" w:rsidRDefault="00BB7600" w:rsidP="00506AB3">
      <w:pPr>
        <w:pStyle w:val="BulletList1"/>
      </w:pPr>
      <w:r>
        <w:t>Reports</w:t>
      </w:r>
    </w:p>
    <w:p w:rsidR="00BB7600" w:rsidRPr="00506AB3" w:rsidRDefault="00BB7600" w:rsidP="00BB7600"/>
    <w:p w:rsidR="00921134" w:rsidRDefault="00921134" w:rsidP="00A3176A"/>
    <w:p w:rsidR="00921134" w:rsidRDefault="00921134" w:rsidP="00A3176A">
      <w:pPr>
        <w:sectPr w:rsidR="00921134" w:rsidSect="00DF3553">
          <w:type w:val="continuous"/>
          <w:pgSz w:w="12240" w:h="15840"/>
          <w:pgMar w:top="1440" w:right="1440" w:bottom="1440" w:left="1440" w:header="720" w:footer="720" w:gutter="0"/>
          <w:cols w:space="720"/>
          <w:docGrid w:linePitch="360"/>
        </w:sectPr>
      </w:pPr>
    </w:p>
    <w:p w:rsidR="0068329B" w:rsidRDefault="0068329B" w:rsidP="00432610">
      <w:pPr>
        <w:pStyle w:val="Appendix1"/>
      </w:pPr>
      <w:bookmarkStart w:id="178" w:name="_Toc383173379"/>
      <w:r>
        <w:lastRenderedPageBreak/>
        <w:t>Migration Strategies</w:t>
      </w:r>
      <w:bookmarkEnd w:id="178"/>
    </w:p>
    <w:p w:rsidR="00432610" w:rsidRPr="00432610" w:rsidRDefault="009630B6" w:rsidP="00432610">
      <w:pPr>
        <w:pStyle w:val="BodyText"/>
      </w:pPr>
      <w:r>
        <w:t>TBD</w:t>
      </w:r>
    </w:p>
    <w:sectPr w:rsidR="00432610" w:rsidRPr="00432610" w:rsidSect="00EF41C7">
      <w:type w:val="oddPag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1F2" w:rsidRDefault="009821F2" w:rsidP="0018668F">
      <w:pPr>
        <w:spacing w:before="0"/>
      </w:pPr>
      <w:r>
        <w:separator/>
      </w:r>
    </w:p>
  </w:endnote>
  <w:endnote w:type="continuationSeparator" w:id="0">
    <w:p w:rsidR="009821F2" w:rsidRDefault="009821F2" w:rsidP="0018668F">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New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31"/>
      <w:gridCol w:w="959"/>
    </w:tblGrid>
    <w:tr w:rsidR="009630B6">
      <w:tc>
        <w:tcPr>
          <w:tcW w:w="4500" w:type="pct"/>
          <w:tcBorders>
            <w:top w:val="single" w:sz="4" w:space="0" w:color="000000" w:themeColor="text1"/>
          </w:tcBorders>
        </w:tcPr>
        <w:p w:rsidR="009630B6" w:rsidRDefault="009630B6" w:rsidP="00EF1EF3">
          <w:pPr>
            <w:pStyle w:val="Footer"/>
            <w:tabs>
              <w:tab w:val="right" w:pos="8208"/>
            </w:tabs>
            <w:jc w:val="both"/>
          </w:pPr>
          <w:r>
            <w:tab/>
          </w:r>
          <w:r>
            <w:tab/>
            <w:t xml:space="preserve">  </w:t>
          </w:r>
          <w:sdt>
            <w:sdtPr>
              <w:alias w:val="Company"/>
              <w:id w:val="41286550"/>
              <w:dataBinding w:prefixMappings="xmlns:ns0='http://schemas.openxmlformats.org/officeDocument/2006/extended-properties'" w:xpath="/ns0:Properties[1]/ns0:Company[1]" w:storeItemID="{6668398D-A668-4E3E-A5EB-62B293D839F1}"/>
              <w:text/>
            </w:sdtPr>
            <w:sdtContent>
              <w:proofErr w:type="spellStart"/>
              <w:r>
                <w:t>Genesys</w:t>
              </w:r>
              <w:proofErr w:type="spellEnd"/>
            </w:sdtContent>
          </w:sdt>
          <w:r>
            <w:t xml:space="preserve"> </w:t>
          </w:r>
        </w:p>
      </w:tc>
      <w:tc>
        <w:tcPr>
          <w:tcW w:w="500" w:type="pct"/>
          <w:tcBorders>
            <w:top w:val="single" w:sz="4" w:space="0" w:color="C0504D" w:themeColor="accent2"/>
          </w:tcBorders>
          <w:shd w:val="clear" w:color="auto" w:fill="943634" w:themeFill="accent2" w:themeFillShade="BF"/>
        </w:tcPr>
        <w:p w:rsidR="009630B6" w:rsidRDefault="009630B6">
          <w:pPr>
            <w:pStyle w:val="Header"/>
            <w:rPr>
              <w:color w:val="FFFFFF" w:themeColor="background1"/>
            </w:rPr>
          </w:pPr>
          <w:fldSimple w:instr=" PAGE   \* MERGEFORMAT ">
            <w:r w:rsidR="00B27F18" w:rsidRPr="00B27F18">
              <w:rPr>
                <w:noProof/>
                <w:color w:val="FFFFFF" w:themeColor="background1"/>
              </w:rPr>
              <w:t>iv</w:t>
            </w:r>
          </w:fldSimple>
        </w:p>
      </w:tc>
    </w:tr>
  </w:tbl>
  <w:p w:rsidR="009630B6" w:rsidRPr="00EF1EF3" w:rsidRDefault="009630B6" w:rsidP="00EF1EF3">
    <w:pPr>
      <w:pStyle w:val="Footer"/>
      <w:spacing w:before="0"/>
      <w:rPr>
        <w:sz w:val="20"/>
      </w:rPr>
    </w:pPr>
    <w:r w:rsidRPr="00EF1EF3">
      <w:rPr>
        <w:sz w:val="20"/>
      </w:rPr>
      <w:tab/>
      <w:t>© 201</w:t>
    </w:r>
    <w:r>
      <w:rPr>
        <w:sz w:val="20"/>
      </w:rPr>
      <w:t>4</w:t>
    </w:r>
    <w:r w:rsidRPr="00EF1EF3">
      <w:rPr>
        <w:sz w:val="20"/>
      </w:rPr>
      <w:t xml:space="preserve">, </w:t>
    </w:r>
    <w:proofErr w:type="spellStart"/>
    <w:r w:rsidRPr="00EF1EF3">
      <w:rPr>
        <w:sz w:val="20"/>
      </w:rPr>
      <w:t>Genesys</w:t>
    </w:r>
    <w:proofErr w:type="spellEnd"/>
    <w:r w:rsidRPr="00EF1EF3">
      <w:rPr>
        <w:sz w:val="20"/>
      </w:rPr>
      <w:t xml:space="preserve"> Telecommunications Laboratories, Inc.  </w:t>
    </w:r>
  </w:p>
  <w:p w:rsidR="009630B6" w:rsidRPr="00EF1EF3" w:rsidRDefault="009630B6" w:rsidP="00EF1EF3">
    <w:pPr>
      <w:pStyle w:val="Footer"/>
      <w:spacing w:before="0"/>
      <w:rPr>
        <w:sz w:val="20"/>
      </w:rPr>
    </w:pPr>
    <w:r w:rsidRPr="00EF1EF3">
      <w:rPr>
        <w:sz w:val="20"/>
      </w:rPr>
      <w:tab/>
      <w:t>All rights reserved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31"/>
      <w:gridCol w:w="959"/>
    </w:tblGrid>
    <w:tr w:rsidR="009630B6">
      <w:tc>
        <w:tcPr>
          <w:tcW w:w="4500" w:type="pct"/>
          <w:tcBorders>
            <w:top w:val="single" w:sz="4" w:space="0" w:color="000000" w:themeColor="text1"/>
          </w:tcBorders>
        </w:tcPr>
        <w:p w:rsidR="009630B6" w:rsidRDefault="009630B6" w:rsidP="00FA0E7A">
          <w:pPr>
            <w:pStyle w:val="Footer"/>
            <w:tabs>
              <w:tab w:val="right" w:pos="8208"/>
            </w:tabs>
            <w:jc w:val="right"/>
          </w:pPr>
          <w:r>
            <w:tab/>
          </w:r>
          <w:r>
            <w:tab/>
          </w:r>
          <w:sdt>
            <w:sdtPr>
              <w:alias w:val="Company"/>
              <w:id w:val="2477714"/>
              <w:dataBinding w:prefixMappings="xmlns:ns0='http://schemas.openxmlformats.org/officeDocument/2006/extended-properties'" w:xpath="/ns0:Properties[1]/ns0:Company[1]" w:storeItemID="{6668398D-A668-4E3E-A5EB-62B293D839F1}"/>
              <w:text/>
            </w:sdtPr>
            <w:sdtContent>
              <w:proofErr w:type="spellStart"/>
              <w:r>
                <w:t>Genesys</w:t>
              </w:r>
              <w:proofErr w:type="spellEnd"/>
            </w:sdtContent>
          </w:sdt>
          <w:r>
            <w:t xml:space="preserve"> </w:t>
          </w:r>
        </w:p>
      </w:tc>
      <w:tc>
        <w:tcPr>
          <w:tcW w:w="500" w:type="pct"/>
          <w:tcBorders>
            <w:top w:val="single" w:sz="4" w:space="0" w:color="C0504D" w:themeColor="accent2"/>
          </w:tcBorders>
          <w:shd w:val="clear" w:color="auto" w:fill="943634" w:themeFill="accent2" w:themeFillShade="BF"/>
        </w:tcPr>
        <w:p w:rsidR="009630B6" w:rsidRDefault="009630B6">
          <w:pPr>
            <w:pStyle w:val="Header"/>
            <w:rPr>
              <w:color w:val="FFFFFF" w:themeColor="background1"/>
            </w:rPr>
          </w:pPr>
          <w:fldSimple w:instr=" PAGE   \* MERGEFORMAT ">
            <w:r w:rsidR="00B27F18" w:rsidRPr="00B27F18">
              <w:rPr>
                <w:noProof/>
                <w:color w:val="FFFFFF" w:themeColor="background1"/>
              </w:rPr>
              <w:t>55</w:t>
            </w:r>
          </w:fldSimple>
        </w:p>
      </w:tc>
    </w:tr>
  </w:tbl>
  <w:p w:rsidR="009630B6" w:rsidRPr="00EF1EF3" w:rsidRDefault="009630B6" w:rsidP="00FA0E7A">
    <w:pPr>
      <w:pStyle w:val="Footer"/>
      <w:spacing w:before="0"/>
      <w:rPr>
        <w:sz w:val="20"/>
      </w:rPr>
    </w:pPr>
    <w:r w:rsidRPr="00EF1EF3">
      <w:rPr>
        <w:sz w:val="20"/>
      </w:rPr>
      <w:tab/>
      <w:t>© 201</w:t>
    </w:r>
    <w:r>
      <w:rPr>
        <w:sz w:val="20"/>
      </w:rPr>
      <w:t>4</w:t>
    </w:r>
    <w:r w:rsidRPr="00EF1EF3">
      <w:rPr>
        <w:sz w:val="20"/>
      </w:rPr>
      <w:t xml:space="preserve">, </w:t>
    </w:r>
    <w:proofErr w:type="spellStart"/>
    <w:r w:rsidRPr="00EF1EF3">
      <w:rPr>
        <w:sz w:val="20"/>
      </w:rPr>
      <w:t>Genesys</w:t>
    </w:r>
    <w:proofErr w:type="spellEnd"/>
    <w:r w:rsidRPr="00EF1EF3">
      <w:rPr>
        <w:sz w:val="20"/>
      </w:rPr>
      <w:t xml:space="preserve"> Telecommunications Laboratories, Inc.  </w:t>
    </w:r>
  </w:p>
  <w:p w:rsidR="009630B6" w:rsidRPr="00EF1EF3" w:rsidRDefault="009630B6" w:rsidP="00FA0E7A">
    <w:pPr>
      <w:pStyle w:val="Footer"/>
      <w:spacing w:before="0"/>
      <w:rPr>
        <w:sz w:val="20"/>
      </w:rPr>
    </w:pPr>
    <w:r w:rsidRPr="00EF1EF3">
      <w:rPr>
        <w:sz w:val="20"/>
      </w:rPr>
      <w:tab/>
      <w:t>All rights reserved</w:t>
    </w:r>
  </w:p>
  <w:p w:rsidR="009630B6" w:rsidRDefault="009630B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1F2" w:rsidRDefault="009821F2" w:rsidP="0018668F">
      <w:pPr>
        <w:spacing w:before="0"/>
      </w:pPr>
      <w:r>
        <w:separator/>
      </w:r>
    </w:p>
  </w:footnote>
  <w:footnote w:type="continuationSeparator" w:id="0">
    <w:p w:rsidR="009821F2" w:rsidRDefault="009821F2" w:rsidP="0018668F">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4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95"/>
    </w:tblGrid>
    <w:tr w:rsidR="009630B6" w:rsidRPr="00D266E2" w:rsidTr="008E6ADB">
      <w:trPr>
        <w:trHeight w:val="288"/>
      </w:trPr>
      <w:tc>
        <w:tcPr>
          <w:tcW w:w="9295" w:type="dxa"/>
        </w:tcPr>
        <w:p w:rsidR="009630B6" w:rsidRPr="00D266E2" w:rsidRDefault="009630B6" w:rsidP="00F63725">
          <w:sdt>
            <w:sdtPr>
              <w:alias w:val="Title"/>
              <w:id w:val="191171970"/>
              <w:dataBinding w:prefixMappings="xmlns:ns0='http://purl.org/dc/elements/1.1/' xmlns:ns1='http://schemas.openxmlformats.org/package/2006/metadata/core-properties' " w:xpath="/ns1:coreProperties[1]/ns0:title[1]" w:storeItemID="{6C3C8BC8-F283-45AE-878A-BAB7291924A1}"/>
              <w:text/>
            </w:sdtPr>
            <w:sdtContent>
              <w:r>
                <w:t>ACD Replacement Solution Blueprint</w:t>
              </w:r>
            </w:sdtContent>
          </w:sdt>
          <w:r>
            <w:t xml:space="preserve"> </w:t>
          </w:r>
          <w:r>
            <w:br/>
            <w:t xml:space="preserve">v </w:t>
          </w:r>
          <w:fldSimple w:instr=" DOCPROPERTY  &quot;Document number&quot;  \* MERGEFORMAT ">
            <w:r>
              <w:t>1.0</w:t>
            </w:r>
          </w:fldSimple>
          <w:r>
            <w:t xml:space="preserve">  </w:t>
          </w:r>
          <w:sdt>
            <w:sdtPr>
              <w:alias w:val="Publish Date"/>
              <w:id w:val="191171972"/>
              <w:dataBinding w:prefixMappings="xmlns:ns0='http://schemas.microsoft.com/office/2006/coverPageProps' " w:xpath="/ns0:CoverPageProperties[1]/ns0:PublishDate[1]" w:storeItemID="{55AF091B-3C7A-41E3-B477-F2FDAA23CFDA}"/>
              <w:date w:fullDate="2014-03-21T00:00:00Z">
                <w:dateFormat w:val="M/d/yyyy"/>
                <w:lid w:val="en-US"/>
                <w:storeMappedDataAs w:val="dateTime"/>
                <w:calendar w:val="gregorian"/>
              </w:date>
            </w:sdtPr>
            <w:sdtContent>
              <w:r>
                <w:t>3/21/2014</w:t>
              </w:r>
            </w:sdtContent>
          </w:sdt>
        </w:p>
      </w:tc>
    </w:tr>
  </w:tbl>
  <w:p w:rsidR="009630B6" w:rsidRDefault="009630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2A0A574"/>
    <w:lvl w:ilvl="0">
      <w:start w:val="1"/>
      <w:numFmt w:val="decimal"/>
      <w:pStyle w:val="ListNumber5"/>
      <w:lvlText w:val="%1."/>
      <w:lvlJc w:val="left"/>
      <w:pPr>
        <w:tabs>
          <w:tab w:val="num" w:pos="1800"/>
        </w:tabs>
        <w:ind w:left="1800" w:right="1800" w:hanging="360"/>
      </w:pPr>
    </w:lvl>
  </w:abstractNum>
  <w:abstractNum w:abstractNumId="1">
    <w:nsid w:val="FFFFFF7D"/>
    <w:multiLevelType w:val="singleLevel"/>
    <w:tmpl w:val="A8DA5152"/>
    <w:lvl w:ilvl="0">
      <w:start w:val="1"/>
      <w:numFmt w:val="decimal"/>
      <w:pStyle w:val="ListNumber4"/>
      <w:lvlText w:val="%1."/>
      <w:lvlJc w:val="left"/>
      <w:pPr>
        <w:tabs>
          <w:tab w:val="num" w:pos="1440"/>
        </w:tabs>
        <w:ind w:left="1440" w:right="1440" w:hanging="360"/>
      </w:pPr>
    </w:lvl>
  </w:abstractNum>
  <w:abstractNum w:abstractNumId="2">
    <w:nsid w:val="FFFFFF7E"/>
    <w:multiLevelType w:val="singleLevel"/>
    <w:tmpl w:val="50E25E94"/>
    <w:lvl w:ilvl="0">
      <w:start w:val="1"/>
      <w:numFmt w:val="decimal"/>
      <w:pStyle w:val="ListNumber3"/>
      <w:lvlText w:val="%1."/>
      <w:lvlJc w:val="left"/>
      <w:pPr>
        <w:tabs>
          <w:tab w:val="num" w:pos="1080"/>
        </w:tabs>
        <w:ind w:left="1080" w:right="1080" w:hanging="360"/>
      </w:pPr>
    </w:lvl>
  </w:abstractNum>
  <w:abstractNum w:abstractNumId="3">
    <w:nsid w:val="FFFFFF7F"/>
    <w:multiLevelType w:val="singleLevel"/>
    <w:tmpl w:val="D0B43A0A"/>
    <w:lvl w:ilvl="0">
      <w:start w:val="1"/>
      <w:numFmt w:val="lowerLetter"/>
      <w:pStyle w:val="ListNumber2"/>
      <w:lvlText w:val="%1)"/>
      <w:lvlJc w:val="left"/>
      <w:pPr>
        <w:ind w:left="882" w:hanging="360"/>
      </w:pPr>
    </w:lvl>
  </w:abstractNum>
  <w:abstractNum w:abstractNumId="4">
    <w:nsid w:val="FFFFFF80"/>
    <w:multiLevelType w:val="singleLevel"/>
    <w:tmpl w:val="E1E807D4"/>
    <w:lvl w:ilvl="0">
      <w:start w:val="1"/>
      <w:numFmt w:val="bullet"/>
      <w:pStyle w:val="ListBullet5"/>
      <w:lvlText w:val=""/>
      <w:lvlJc w:val="left"/>
      <w:pPr>
        <w:tabs>
          <w:tab w:val="num" w:pos="1800"/>
        </w:tabs>
        <w:ind w:left="1800" w:right="1800" w:hanging="360"/>
      </w:pPr>
      <w:rPr>
        <w:rFonts w:ascii="Symbol" w:hAnsi="Symbol" w:hint="default"/>
      </w:rPr>
    </w:lvl>
  </w:abstractNum>
  <w:abstractNum w:abstractNumId="5">
    <w:nsid w:val="FFFFFF81"/>
    <w:multiLevelType w:val="singleLevel"/>
    <w:tmpl w:val="9C34E0EC"/>
    <w:lvl w:ilvl="0">
      <w:start w:val="1"/>
      <w:numFmt w:val="bullet"/>
      <w:pStyle w:val="ListBullet4"/>
      <w:lvlText w:val=""/>
      <w:lvlJc w:val="left"/>
      <w:pPr>
        <w:tabs>
          <w:tab w:val="num" w:pos="1440"/>
        </w:tabs>
        <w:ind w:left="1440" w:right="1440" w:hanging="360"/>
      </w:pPr>
      <w:rPr>
        <w:rFonts w:ascii="Symbol" w:hAnsi="Symbol" w:hint="default"/>
      </w:rPr>
    </w:lvl>
  </w:abstractNum>
  <w:abstractNum w:abstractNumId="6">
    <w:nsid w:val="FFFFFF82"/>
    <w:multiLevelType w:val="singleLevel"/>
    <w:tmpl w:val="F38E0FB8"/>
    <w:lvl w:ilvl="0">
      <w:start w:val="1"/>
      <w:numFmt w:val="bullet"/>
      <w:pStyle w:val="ListBullet3"/>
      <w:lvlText w:val=""/>
      <w:lvlJc w:val="left"/>
      <w:pPr>
        <w:tabs>
          <w:tab w:val="num" w:pos="1080"/>
        </w:tabs>
        <w:ind w:left="1080" w:right="1080" w:hanging="360"/>
      </w:pPr>
      <w:rPr>
        <w:rFonts w:ascii="Symbol" w:hAnsi="Symbol" w:hint="default"/>
      </w:rPr>
    </w:lvl>
  </w:abstractNum>
  <w:abstractNum w:abstractNumId="7">
    <w:nsid w:val="FFFFFF83"/>
    <w:multiLevelType w:val="singleLevel"/>
    <w:tmpl w:val="DAA2FC3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01665098"/>
    <w:multiLevelType w:val="hybridMultilevel"/>
    <w:tmpl w:val="9CF26582"/>
    <w:lvl w:ilvl="0" w:tplc="BA06096A">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F82587"/>
    <w:multiLevelType w:val="multilevel"/>
    <w:tmpl w:val="D85862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893D21"/>
    <w:multiLevelType w:val="hybridMultilevel"/>
    <w:tmpl w:val="9CF606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0F2A01FC"/>
    <w:multiLevelType w:val="multilevel"/>
    <w:tmpl w:val="125CBB6C"/>
    <w:lvl w:ilvl="0">
      <w:start w:val="1"/>
      <w:numFmt w:val="upperLetter"/>
      <w:pStyle w:val="Appendix1"/>
      <w:lvlText w:val="Appendix %1"/>
      <w:lvlJc w:val="left"/>
      <w:pPr>
        <w:tabs>
          <w:tab w:val="num" w:pos="1440"/>
        </w:tabs>
        <w:ind w:left="1440" w:hanging="1440"/>
      </w:pPr>
      <w:rPr>
        <w:rFonts w:ascii="Arial" w:hAnsi="Arial" w:hint="default"/>
        <w:b/>
        <w:i w:val="0"/>
        <w:caps w:val="0"/>
        <w:strike w:val="0"/>
        <w:dstrike w:val="0"/>
        <w:outline w:val="0"/>
        <w:shadow w:val="0"/>
        <w:emboss w:val="0"/>
        <w:imprint w:val="0"/>
        <w:vanish w:val="0"/>
        <w:sz w:val="20"/>
        <w:u w:val="none"/>
        <w:vertAlign w:val="baseline"/>
      </w:rPr>
    </w:lvl>
    <w:lvl w:ilvl="1">
      <w:start w:val="1"/>
      <w:numFmt w:val="decimal"/>
      <w:pStyle w:val="Appendix2"/>
      <w:lvlText w:val="%1.%2."/>
      <w:lvlJc w:val="left"/>
      <w:pPr>
        <w:tabs>
          <w:tab w:val="num" w:pos="720"/>
        </w:tabs>
        <w:ind w:left="720" w:hanging="720"/>
      </w:pPr>
      <w:rPr>
        <w:rFonts w:ascii="Arial" w:hAnsi="Arial" w:hint="default"/>
        <w:b/>
        <w:i w:val="0"/>
        <w:sz w:val="20"/>
      </w:rPr>
    </w:lvl>
    <w:lvl w:ilvl="2">
      <w:start w:val="1"/>
      <w:numFmt w:val="decimal"/>
      <w:pStyle w:val="Appendix3"/>
      <w:lvlText w:val="%1.%2.%3."/>
      <w:lvlJc w:val="right"/>
      <w:pPr>
        <w:tabs>
          <w:tab w:val="num" w:pos="2304"/>
        </w:tabs>
        <w:ind w:left="1512" w:firstLine="432"/>
      </w:pPr>
    </w:lvl>
    <w:lvl w:ilvl="3">
      <w:start w:val="1"/>
      <w:numFmt w:val="decimal"/>
      <w:lvlText w:val="%1.%2.%3.%4."/>
      <w:lvlJc w:val="left"/>
      <w:pPr>
        <w:tabs>
          <w:tab w:val="num" w:pos="324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18E3646"/>
    <w:multiLevelType w:val="hybridMultilevel"/>
    <w:tmpl w:val="EE282462"/>
    <w:lvl w:ilvl="0" w:tplc="F54059EA">
      <w:start w:val="35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0C6483"/>
    <w:multiLevelType w:val="hybridMultilevel"/>
    <w:tmpl w:val="9A0E9398"/>
    <w:lvl w:ilvl="0" w:tplc="B882D984">
      <w:start w:val="1"/>
      <w:numFmt w:val="bullet"/>
      <w:lvlText w:val="•"/>
      <w:lvlJc w:val="left"/>
      <w:pPr>
        <w:tabs>
          <w:tab w:val="num" w:pos="720"/>
        </w:tabs>
        <w:ind w:left="720" w:hanging="360"/>
      </w:pPr>
      <w:rPr>
        <w:rFonts w:ascii="Arial" w:hAnsi="Arial" w:hint="default"/>
      </w:rPr>
    </w:lvl>
    <w:lvl w:ilvl="1" w:tplc="5808A48E">
      <w:start w:val="587"/>
      <w:numFmt w:val="bullet"/>
      <w:lvlText w:val="•"/>
      <w:lvlJc w:val="left"/>
      <w:pPr>
        <w:tabs>
          <w:tab w:val="num" w:pos="1440"/>
        </w:tabs>
        <w:ind w:left="1440" w:hanging="360"/>
      </w:pPr>
      <w:rPr>
        <w:rFonts w:ascii="Arial" w:hAnsi="Arial" w:hint="default"/>
      </w:rPr>
    </w:lvl>
    <w:lvl w:ilvl="2" w:tplc="58D41DD8" w:tentative="1">
      <w:start w:val="1"/>
      <w:numFmt w:val="bullet"/>
      <w:lvlText w:val="•"/>
      <w:lvlJc w:val="left"/>
      <w:pPr>
        <w:tabs>
          <w:tab w:val="num" w:pos="2160"/>
        </w:tabs>
        <w:ind w:left="2160" w:hanging="360"/>
      </w:pPr>
      <w:rPr>
        <w:rFonts w:ascii="Arial" w:hAnsi="Arial" w:hint="default"/>
      </w:rPr>
    </w:lvl>
    <w:lvl w:ilvl="3" w:tplc="5FCC909C" w:tentative="1">
      <w:start w:val="1"/>
      <w:numFmt w:val="bullet"/>
      <w:lvlText w:val="•"/>
      <w:lvlJc w:val="left"/>
      <w:pPr>
        <w:tabs>
          <w:tab w:val="num" w:pos="2880"/>
        </w:tabs>
        <w:ind w:left="2880" w:hanging="360"/>
      </w:pPr>
      <w:rPr>
        <w:rFonts w:ascii="Arial" w:hAnsi="Arial" w:hint="default"/>
      </w:rPr>
    </w:lvl>
    <w:lvl w:ilvl="4" w:tplc="19BEE6A2" w:tentative="1">
      <w:start w:val="1"/>
      <w:numFmt w:val="bullet"/>
      <w:lvlText w:val="•"/>
      <w:lvlJc w:val="left"/>
      <w:pPr>
        <w:tabs>
          <w:tab w:val="num" w:pos="3600"/>
        </w:tabs>
        <w:ind w:left="3600" w:hanging="360"/>
      </w:pPr>
      <w:rPr>
        <w:rFonts w:ascii="Arial" w:hAnsi="Arial" w:hint="default"/>
      </w:rPr>
    </w:lvl>
    <w:lvl w:ilvl="5" w:tplc="5CE40A2C" w:tentative="1">
      <w:start w:val="1"/>
      <w:numFmt w:val="bullet"/>
      <w:lvlText w:val="•"/>
      <w:lvlJc w:val="left"/>
      <w:pPr>
        <w:tabs>
          <w:tab w:val="num" w:pos="4320"/>
        </w:tabs>
        <w:ind w:left="4320" w:hanging="360"/>
      </w:pPr>
      <w:rPr>
        <w:rFonts w:ascii="Arial" w:hAnsi="Arial" w:hint="default"/>
      </w:rPr>
    </w:lvl>
    <w:lvl w:ilvl="6" w:tplc="8C90116E" w:tentative="1">
      <w:start w:val="1"/>
      <w:numFmt w:val="bullet"/>
      <w:lvlText w:val="•"/>
      <w:lvlJc w:val="left"/>
      <w:pPr>
        <w:tabs>
          <w:tab w:val="num" w:pos="5040"/>
        </w:tabs>
        <w:ind w:left="5040" w:hanging="360"/>
      </w:pPr>
      <w:rPr>
        <w:rFonts w:ascii="Arial" w:hAnsi="Arial" w:hint="default"/>
      </w:rPr>
    </w:lvl>
    <w:lvl w:ilvl="7" w:tplc="E5020404" w:tentative="1">
      <w:start w:val="1"/>
      <w:numFmt w:val="bullet"/>
      <w:lvlText w:val="•"/>
      <w:lvlJc w:val="left"/>
      <w:pPr>
        <w:tabs>
          <w:tab w:val="num" w:pos="5760"/>
        </w:tabs>
        <w:ind w:left="5760" w:hanging="360"/>
      </w:pPr>
      <w:rPr>
        <w:rFonts w:ascii="Arial" w:hAnsi="Arial" w:hint="default"/>
      </w:rPr>
    </w:lvl>
    <w:lvl w:ilvl="8" w:tplc="53042860" w:tentative="1">
      <w:start w:val="1"/>
      <w:numFmt w:val="bullet"/>
      <w:lvlText w:val="•"/>
      <w:lvlJc w:val="left"/>
      <w:pPr>
        <w:tabs>
          <w:tab w:val="num" w:pos="6480"/>
        </w:tabs>
        <w:ind w:left="6480" w:hanging="360"/>
      </w:pPr>
      <w:rPr>
        <w:rFonts w:ascii="Arial" w:hAnsi="Arial" w:hint="default"/>
      </w:rPr>
    </w:lvl>
  </w:abstractNum>
  <w:abstractNum w:abstractNumId="14">
    <w:nsid w:val="1CA22FA8"/>
    <w:multiLevelType w:val="hybridMultilevel"/>
    <w:tmpl w:val="DBB42396"/>
    <w:lvl w:ilvl="0" w:tplc="AF060F58">
      <w:start w:val="1"/>
      <w:numFmt w:val="bullet"/>
      <w:lvlText w:val="•"/>
      <w:lvlJc w:val="left"/>
      <w:pPr>
        <w:tabs>
          <w:tab w:val="num" w:pos="720"/>
        </w:tabs>
        <w:ind w:left="720" w:hanging="360"/>
      </w:pPr>
      <w:rPr>
        <w:rFonts w:ascii="Arial" w:hAnsi="Arial" w:hint="default"/>
      </w:rPr>
    </w:lvl>
    <w:lvl w:ilvl="1" w:tplc="E69EEBD4">
      <w:start w:val="1"/>
      <w:numFmt w:val="bullet"/>
      <w:lvlText w:val="•"/>
      <w:lvlJc w:val="left"/>
      <w:pPr>
        <w:tabs>
          <w:tab w:val="num" w:pos="1440"/>
        </w:tabs>
        <w:ind w:left="1440" w:hanging="360"/>
      </w:pPr>
      <w:rPr>
        <w:rFonts w:ascii="Arial" w:hAnsi="Arial" w:hint="default"/>
      </w:rPr>
    </w:lvl>
    <w:lvl w:ilvl="2" w:tplc="B8DC8A1C">
      <w:start w:val="1176"/>
      <w:numFmt w:val="bullet"/>
      <w:lvlText w:val="•"/>
      <w:lvlJc w:val="left"/>
      <w:pPr>
        <w:tabs>
          <w:tab w:val="num" w:pos="2160"/>
        </w:tabs>
        <w:ind w:left="2160" w:hanging="360"/>
      </w:pPr>
      <w:rPr>
        <w:rFonts w:ascii="Arial" w:hAnsi="Arial" w:hint="default"/>
      </w:rPr>
    </w:lvl>
    <w:lvl w:ilvl="3" w:tplc="FD1474DA" w:tentative="1">
      <w:start w:val="1"/>
      <w:numFmt w:val="bullet"/>
      <w:lvlText w:val="•"/>
      <w:lvlJc w:val="left"/>
      <w:pPr>
        <w:tabs>
          <w:tab w:val="num" w:pos="2880"/>
        </w:tabs>
        <w:ind w:left="2880" w:hanging="360"/>
      </w:pPr>
      <w:rPr>
        <w:rFonts w:ascii="Arial" w:hAnsi="Arial" w:hint="default"/>
      </w:rPr>
    </w:lvl>
    <w:lvl w:ilvl="4" w:tplc="68587092" w:tentative="1">
      <w:start w:val="1"/>
      <w:numFmt w:val="bullet"/>
      <w:lvlText w:val="•"/>
      <w:lvlJc w:val="left"/>
      <w:pPr>
        <w:tabs>
          <w:tab w:val="num" w:pos="3600"/>
        </w:tabs>
        <w:ind w:left="3600" w:hanging="360"/>
      </w:pPr>
      <w:rPr>
        <w:rFonts w:ascii="Arial" w:hAnsi="Arial" w:hint="default"/>
      </w:rPr>
    </w:lvl>
    <w:lvl w:ilvl="5" w:tplc="FCB410B4" w:tentative="1">
      <w:start w:val="1"/>
      <w:numFmt w:val="bullet"/>
      <w:lvlText w:val="•"/>
      <w:lvlJc w:val="left"/>
      <w:pPr>
        <w:tabs>
          <w:tab w:val="num" w:pos="4320"/>
        </w:tabs>
        <w:ind w:left="4320" w:hanging="360"/>
      </w:pPr>
      <w:rPr>
        <w:rFonts w:ascii="Arial" w:hAnsi="Arial" w:hint="default"/>
      </w:rPr>
    </w:lvl>
    <w:lvl w:ilvl="6" w:tplc="3AB825C2" w:tentative="1">
      <w:start w:val="1"/>
      <w:numFmt w:val="bullet"/>
      <w:lvlText w:val="•"/>
      <w:lvlJc w:val="left"/>
      <w:pPr>
        <w:tabs>
          <w:tab w:val="num" w:pos="5040"/>
        </w:tabs>
        <w:ind w:left="5040" w:hanging="360"/>
      </w:pPr>
      <w:rPr>
        <w:rFonts w:ascii="Arial" w:hAnsi="Arial" w:hint="default"/>
      </w:rPr>
    </w:lvl>
    <w:lvl w:ilvl="7" w:tplc="C5CEE5BA" w:tentative="1">
      <w:start w:val="1"/>
      <w:numFmt w:val="bullet"/>
      <w:lvlText w:val="•"/>
      <w:lvlJc w:val="left"/>
      <w:pPr>
        <w:tabs>
          <w:tab w:val="num" w:pos="5760"/>
        </w:tabs>
        <w:ind w:left="5760" w:hanging="360"/>
      </w:pPr>
      <w:rPr>
        <w:rFonts w:ascii="Arial" w:hAnsi="Arial" w:hint="default"/>
      </w:rPr>
    </w:lvl>
    <w:lvl w:ilvl="8" w:tplc="CC8CAAE4" w:tentative="1">
      <w:start w:val="1"/>
      <w:numFmt w:val="bullet"/>
      <w:lvlText w:val="•"/>
      <w:lvlJc w:val="left"/>
      <w:pPr>
        <w:tabs>
          <w:tab w:val="num" w:pos="6480"/>
        </w:tabs>
        <w:ind w:left="6480" w:hanging="360"/>
      </w:pPr>
      <w:rPr>
        <w:rFonts w:ascii="Arial" w:hAnsi="Arial" w:hint="default"/>
      </w:rPr>
    </w:lvl>
  </w:abstractNum>
  <w:abstractNum w:abstractNumId="15">
    <w:nsid w:val="21033A4F"/>
    <w:multiLevelType w:val="hybridMultilevel"/>
    <w:tmpl w:val="37CA9D76"/>
    <w:lvl w:ilvl="0" w:tplc="2FDEA210">
      <w:start w:val="1"/>
      <w:numFmt w:val="bullet"/>
      <w:lvlText w:val="•"/>
      <w:lvlJc w:val="left"/>
      <w:pPr>
        <w:tabs>
          <w:tab w:val="num" w:pos="720"/>
        </w:tabs>
        <w:ind w:left="720" w:hanging="360"/>
      </w:pPr>
      <w:rPr>
        <w:rFonts w:ascii="Arial" w:hAnsi="Arial" w:hint="default"/>
      </w:rPr>
    </w:lvl>
    <w:lvl w:ilvl="1" w:tplc="A6A8EEC4">
      <w:start w:val="1"/>
      <w:numFmt w:val="bullet"/>
      <w:lvlText w:val="•"/>
      <w:lvlJc w:val="left"/>
      <w:pPr>
        <w:tabs>
          <w:tab w:val="num" w:pos="1440"/>
        </w:tabs>
        <w:ind w:left="1440" w:hanging="360"/>
      </w:pPr>
      <w:rPr>
        <w:rFonts w:ascii="Arial" w:hAnsi="Arial" w:hint="default"/>
      </w:rPr>
    </w:lvl>
    <w:lvl w:ilvl="2" w:tplc="90E88C00">
      <w:start w:val="636"/>
      <w:numFmt w:val="bullet"/>
      <w:lvlText w:val="•"/>
      <w:lvlJc w:val="left"/>
      <w:pPr>
        <w:tabs>
          <w:tab w:val="num" w:pos="2160"/>
        </w:tabs>
        <w:ind w:left="2160" w:hanging="360"/>
      </w:pPr>
      <w:rPr>
        <w:rFonts w:ascii="Arial" w:hAnsi="Arial" w:hint="default"/>
      </w:rPr>
    </w:lvl>
    <w:lvl w:ilvl="3" w:tplc="4348AD50" w:tentative="1">
      <w:start w:val="1"/>
      <w:numFmt w:val="bullet"/>
      <w:lvlText w:val="•"/>
      <w:lvlJc w:val="left"/>
      <w:pPr>
        <w:tabs>
          <w:tab w:val="num" w:pos="2880"/>
        </w:tabs>
        <w:ind w:left="2880" w:hanging="360"/>
      </w:pPr>
      <w:rPr>
        <w:rFonts w:ascii="Arial" w:hAnsi="Arial" w:hint="default"/>
      </w:rPr>
    </w:lvl>
    <w:lvl w:ilvl="4" w:tplc="7870FD7C" w:tentative="1">
      <w:start w:val="1"/>
      <w:numFmt w:val="bullet"/>
      <w:lvlText w:val="•"/>
      <w:lvlJc w:val="left"/>
      <w:pPr>
        <w:tabs>
          <w:tab w:val="num" w:pos="3600"/>
        </w:tabs>
        <w:ind w:left="3600" w:hanging="360"/>
      </w:pPr>
      <w:rPr>
        <w:rFonts w:ascii="Arial" w:hAnsi="Arial" w:hint="default"/>
      </w:rPr>
    </w:lvl>
    <w:lvl w:ilvl="5" w:tplc="1C5EB662" w:tentative="1">
      <w:start w:val="1"/>
      <w:numFmt w:val="bullet"/>
      <w:lvlText w:val="•"/>
      <w:lvlJc w:val="left"/>
      <w:pPr>
        <w:tabs>
          <w:tab w:val="num" w:pos="4320"/>
        </w:tabs>
        <w:ind w:left="4320" w:hanging="360"/>
      </w:pPr>
      <w:rPr>
        <w:rFonts w:ascii="Arial" w:hAnsi="Arial" w:hint="default"/>
      </w:rPr>
    </w:lvl>
    <w:lvl w:ilvl="6" w:tplc="420AF274" w:tentative="1">
      <w:start w:val="1"/>
      <w:numFmt w:val="bullet"/>
      <w:lvlText w:val="•"/>
      <w:lvlJc w:val="left"/>
      <w:pPr>
        <w:tabs>
          <w:tab w:val="num" w:pos="5040"/>
        </w:tabs>
        <w:ind w:left="5040" w:hanging="360"/>
      </w:pPr>
      <w:rPr>
        <w:rFonts w:ascii="Arial" w:hAnsi="Arial" w:hint="default"/>
      </w:rPr>
    </w:lvl>
    <w:lvl w:ilvl="7" w:tplc="F6DE37D2" w:tentative="1">
      <w:start w:val="1"/>
      <w:numFmt w:val="bullet"/>
      <w:lvlText w:val="•"/>
      <w:lvlJc w:val="left"/>
      <w:pPr>
        <w:tabs>
          <w:tab w:val="num" w:pos="5760"/>
        </w:tabs>
        <w:ind w:left="5760" w:hanging="360"/>
      </w:pPr>
      <w:rPr>
        <w:rFonts w:ascii="Arial" w:hAnsi="Arial" w:hint="default"/>
      </w:rPr>
    </w:lvl>
    <w:lvl w:ilvl="8" w:tplc="DE66ADFC" w:tentative="1">
      <w:start w:val="1"/>
      <w:numFmt w:val="bullet"/>
      <w:lvlText w:val="•"/>
      <w:lvlJc w:val="left"/>
      <w:pPr>
        <w:tabs>
          <w:tab w:val="num" w:pos="6480"/>
        </w:tabs>
        <w:ind w:left="6480" w:hanging="360"/>
      </w:pPr>
      <w:rPr>
        <w:rFonts w:ascii="Arial" w:hAnsi="Arial" w:hint="default"/>
      </w:rPr>
    </w:lvl>
  </w:abstractNum>
  <w:abstractNum w:abstractNumId="16">
    <w:nsid w:val="236D462C"/>
    <w:multiLevelType w:val="hybridMultilevel"/>
    <w:tmpl w:val="8150677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Times New Roman" w:hint="default"/>
      </w:rPr>
    </w:lvl>
    <w:lvl w:ilvl="2" w:tplc="40090005">
      <w:start w:val="1"/>
      <w:numFmt w:val="decimal"/>
      <w:lvlText w:val="%3."/>
      <w:lvlJc w:val="left"/>
      <w:pPr>
        <w:tabs>
          <w:tab w:val="num" w:pos="2160"/>
        </w:tabs>
        <w:ind w:left="2160" w:hanging="360"/>
      </w:pPr>
      <w:rPr>
        <w:rFonts w:cs="Times New Roman"/>
      </w:rPr>
    </w:lvl>
    <w:lvl w:ilvl="3" w:tplc="40090001">
      <w:start w:val="1"/>
      <w:numFmt w:val="decimal"/>
      <w:lvlText w:val="%4."/>
      <w:lvlJc w:val="left"/>
      <w:pPr>
        <w:tabs>
          <w:tab w:val="num" w:pos="2880"/>
        </w:tabs>
        <w:ind w:left="2880" w:hanging="360"/>
      </w:pPr>
      <w:rPr>
        <w:rFonts w:cs="Times New Roman"/>
      </w:rPr>
    </w:lvl>
    <w:lvl w:ilvl="4" w:tplc="40090003">
      <w:start w:val="1"/>
      <w:numFmt w:val="decimal"/>
      <w:lvlText w:val="%5."/>
      <w:lvlJc w:val="left"/>
      <w:pPr>
        <w:tabs>
          <w:tab w:val="num" w:pos="3600"/>
        </w:tabs>
        <w:ind w:left="3600" w:hanging="360"/>
      </w:pPr>
      <w:rPr>
        <w:rFonts w:cs="Times New Roman"/>
      </w:rPr>
    </w:lvl>
    <w:lvl w:ilvl="5" w:tplc="40090005">
      <w:start w:val="1"/>
      <w:numFmt w:val="decimal"/>
      <w:lvlText w:val="%6."/>
      <w:lvlJc w:val="left"/>
      <w:pPr>
        <w:tabs>
          <w:tab w:val="num" w:pos="4320"/>
        </w:tabs>
        <w:ind w:left="4320" w:hanging="360"/>
      </w:pPr>
      <w:rPr>
        <w:rFonts w:cs="Times New Roman"/>
      </w:rPr>
    </w:lvl>
    <w:lvl w:ilvl="6" w:tplc="40090001">
      <w:start w:val="1"/>
      <w:numFmt w:val="decimal"/>
      <w:lvlText w:val="%7."/>
      <w:lvlJc w:val="left"/>
      <w:pPr>
        <w:tabs>
          <w:tab w:val="num" w:pos="5040"/>
        </w:tabs>
        <w:ind w:left="5040" w:hanging="360"/>
      </w:pPr>
      <w:rPr>
        <w:rFonts w:cs="Times New Roman"/>
      </w:rPr>
    </w:lvl>
    <w:lvl w:ilvl="7" w:tplc="40090003">
      <w:start w:val="1"/>
      <w:numFmt w:val="decimal"/>
      <w:lvlText w:val="%8."/>
      <w:lvlJc w:val="left"/>
      <w:pPr>
        <w:tabs>
          <w:tab w:val="num" w:pos="5760"/>
        </w:tabs>
        <w:ind w:left="5760" w:hanging="360"/>
      </w:pPr>
      <w:rPr>
        <w:rFonts w:cs="Times New Roman"/>
      </w:rPr>
    </w:lvl>
    <w:lvl w:ilvl="8" w:tplc="40090005">
      <w:start w:val="1"/>
      <w:numFmt w:val="decimal"/>
      <w:lvlText w:val="%9."/>
      <w:lvlJc w:val="left"/>
      <w:pPr>
        <w:tabs>
          <w:tab w:val="num" w:pos="6480"/>
        </w:tabs>
        <w:ind w:left="6480" w:hanging="360"/>
      </w:pPr>
      <w:rPr>
        <w:rFonts w:cs="Times New Roman"/>
      </w:rPr>
    </w:lvl>
  </w:abstractNum>
  <w:abstractNum w:abstractNumId="17">
    <w:nsid w:val="23B46221"/>
    <w:multiLevelType w:val="hybridMultilevel"/>
    <w:tmpl w:val="89DEA466"/>
    <w:lvl w:ilvl="0" w:tplc="9E6ACF4A">
      <w:start w:val="1"/>
      <w:numFmt w:val="bullet"/>
      <w:lvlText w:val="•"/>
      <w:lvlJc w:val="left"/>
      <w:pPr>
        <w:tabs>
          <w:tab w:val="num" w:pos="720"/>
        </w:tabs>
        <w:ind w:left="720" w:hanging="360"/>
      </w:pPr>
      <w:rPr>
        <w:rFonts w:ascii="Arial" w:hAnsi="Arial" w:hint="default"/>
      </w:rPr>
    </w:lvl>
    <w:lvl w:ilvl="1" w:tplc="F7D8D10C">
      <w:start w:val="636"/>
      <w:numFmt w:val="bullet"/>
      <w:lvlText w:val="•"/>
      <w:lvlJc w:val="left"/>
      <w:pPr>
        <w:tabs>
          <w:tab w:val="num" w:pos="1440"/>
        </w:tabs>
        <w:ind w:left="1440" w:hanging="360"/>
      </w:pPr>
      <w:rPr>
        <w:rFonts w:ascii="Arial" w:hAnsi="Arial" w:hint="default"/>
      </w:rPr>
    </w:lvl>
    <w:lvl w:ilvl="2" w:tplc="742E6B72">
      <w:start w:val="636"/>
      <w:numFmt w:val="bullet"/>
      <w:lvlText w:val="•"/>
      <w:lvlJc w:val="left"/>
      <w:pPr>
        <w:tabs>
          <w:tab w:val="num" w:pos="2160"/>
        </w:tabs>
        <w:ind w:left="2160" w:hanging="360"/>
      </w:pPr>
      <w:rPr>
        <w:rFonts w:ascii="Arial" w:hAnsi="Arial" w:hint="default"/>
      </w:rPr>
    </w:lvl>
    <w:lvl w:ilvl="3" w:tplc="95F0AB1E" w:tentative="1">
      <w:start w:val="1"/>
      <w:numFmt w:val="bullet"/>
      <w:lvlText w:val="•"/>
      <w:lvlJc w:val="left"/>
      <w:pPr>
        <w:tabs>
          <w:tab w:val="num" w:pos="2880"/>
        </w:tabs>
        <w:ind w:left="2880" w:hanging="360"/>
      </w:pPr>
      <w:rPr>
        <w:rFonts w:ascii="Arial" w:hAnsi="Arial" w:hint="default"/>
      </w:rPr>
    </w:lvl>
    <w:lvl w:ilvl="4" w:tplc="145EA476" w:tentative="1">
      <w:start w:val="1"/>
      <w:numFmt w:val="bullet"/>
      <w:lvlText w:val="•"/>
      <w:lvlJc w:val="left"/>
      <w:pPr>
        <w:tabs>
          <w:tab w:val="num" w:pos="3600"/>
        </w:tabs>
        <w:ind w:left="3600" w:hanging="360"/>
      </w:pPr>
      <w:rPr>
        <w:rFonts w:ascii="Arial" w:hAnsi="Arial" w:hint="default"/>
      </w:rPr>
    </w:lvl>
    <w:lvl w:ilvl="5" w:tplc="D3B20072" w:tentative="1">
      <w:start w:val="1"/>
      <w:numFmt w:val="bullet"/>
      <w:lvlText w:val="•"/>
      <w:lvlJc w:val="left"/>
      <w:pPr>
        <w:tabs>
          <w:tab w:val="num" w:pos="4320"/>
        </w:tabs>
        <w:ind w:left="4320" w:hanging="360"/>
      </w:pPr>
      <w:rPr>
        <w:rFonts w:ascii="Arial" w:hAnsi="Arial" w:hint="default"/>
      </w:rPr>
    </w:lvl>
    <w:lvl w:ilvl="6" w:tplc="5B96E85C" w:tentative="1">
      <w:start w:val="1"/>
      <w:numFmt w:val="bullet"/>
      <w:lvlText w:val="•"/>
      <w:lvlJc w:val="left"/>
      <w:pPr>
        <w:tabs>
          <w:tab w:val="num" w:pos="5040"/>
        </w:tabs>
        <w:ind w:left="5040" w:hanging="360"/>
      </w:pPr>
      <w:rPr>
        <w:rFonts w:ascii="Arial" w:hAnsi="Arial" w:hint="default"/>
      </w:rPr>
    </w:lvl>
    <w:lvl w:ilvl="7" w:tplc="AD0C1646" w:tentative="1">
      <w:start w:val="1"/>
      <w:numFmt w:val="bullet"/>
      <w:lvlText w:val="•"/>
      <w:lvlJc w:val="left"/>
      <w:pPr>
        <w:tabs>
          <w:tab w:val="num" w:pos="5760"/>
        </w:tabs>
        <w:ind w:left="5760" w:hanging="360"/>
      </w:pPr>
      <w:rPr>
        <w:rFonts w:ascii="Arial" w:hAnsi="Arial" w:hint="default"/>
      </w:rPr>
    </w:lvl>
    <w:lvl w:ilvl="8" w:tplc="E99A5372" w:tentative="1">
      <w:start w:val="1"/>
      <w:numFmt w:val="bullet"/>
      <w:lvlText w:val="•"/>
      <w:lvlJc w:val="left"/>
      <w:pPr>
        <w:tabs>
          <w:tab w:val="num" w:pos="6480"/>
        </w:tabs>
        <w:ind w:left="6480" w:hanging="360"/>
      </w:pPr>
      <w:rPr>
        <w:rFonts w:ascii="Arial" w:hAnsi="Arial" w:hint="default"/>
      </w:rPr>
    </w:lvl>
  </w:abstractNum>
  <w:abstractNum w:abstractNumId="18">
    <w:nsid w:val="24545A15"/>
    <w:multiLevelType w:val="multilevel"/>
    <w:tmpl w:val="C6703C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249C33C6"/>
    <w:multiLevelType w:val="multilevel"/>
    <w:tmpl w:val="F3AA73C8"/>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27B92BF1"/>
    <w:multiLevelType w:val="multilevel"/>
    <w:tmpl w:val="E69A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261B10"/>
    <w:multiLevelType w:val="multilevel"/>
    <w:tmpl w:val="390018D0"/>
    <w:lvl w:ilvl="0">
      <w:start w:val="1"/>
      <w:numFmt w:val="bullet"/>
      <w:pStyle w:val="BulletList1"/>
      <w:lvlText w:val=""/>
      <w:lvlJc w:val="left"/>
      <w:pPr>
        <w:tabs>
          <w:tab w:val="num" w:pos="360"/>
        </w:tabs>
        <w:ind w:left="72" w:hanging="72"/>
      </w:pPr>
      <w:rPr>
        <w:rFonts w:ascii="Wingdings" w:hAnsi="Wingdings" w:hint="default"/>
        <w:color w:val="auto"/>
        <w:sz w:val="16"/>
      </w:rPr>
    </w:lvl>
    <w:lvl w:ilvl="1">
      <w:start w:val="1"/>
      <w:numFmt w:val="bullet"/>
      <w:lvlText w:val=""/>
      <w:lvlJc w:val="left"/>
      <w:pPr>
        <w:tabs>
          <w:tab w:val="num" w:pos="1080"/>
        </w:tabs>
        <w:ind w:left="1080" w:hanging="360"/>
      </w:pPr>
      <w:rPr>
        <w:rFonts w:ascii="Symbol" w:hAnsi="Symbol" w:hint="default"/>
        <w:color w:val="auto"/>
        <w:sz w:val="28"/>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2">
    <w:nsid w:val="3A8A7A2C"/>
    <w:multiLevelType w:val="multilevel"/>
    <w:tmpl w:val="EAC633B2"/>
    <w:styleLink w:val="Appendix10"/>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3BE21DA5"/>
    <w:multiLevelType w:val="multilevel"/>
    <w:tmpl w:val="AC5AAF20"/>
    <w:lvl w:ilvl="0">
      <w:start w:val="1"/>
      <w:numFmt w:val="none"/>
      <w:pStyle w:val="OpenIssue"/>
      <w:lvlText w:val="To Do"/>
      <w:lvlJc w:val="left"/>
      <w:pPr>
        <w:tabs>
          <w:tab w:val="num" w:pos="720"/>
        </w:tabs>
        <w:ind w:left="720" w:hanging="360"/>
      </w:pPr>
      <w:rPr>
        <w:rFonts w:hint="default"/>
        <w:color w:val="CC00CC"/>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4">
    <w:nsid w:val="439E4DE5"/>
    <w:multiLevelType w:val="multilevel"/>
    <w:tmpl w:val="A7B2D6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45575783"/>
    <w:multiLevelType w:val="hybridMultilevel"/>
    <w:tmpl w:val="DA209660"/>
    <w:lvl w:ilvl="0" w:tplc="A9C20FB8">
      <w:start w:val="1"/>
      <w:numFmt w:val="bullet"/>
      <w:pStyle w:val="ListBullet"/>
      <w:lvlText w:val=""/>
      <w:lvlJc w:val="left"/>
      <w:pPr>
        <w:tabs>
          <w:tab w:val="num" w:pos="720"/>
        </w:tabs>
        <w:ind w:left="720" w:hanging="360"/>
      </w:pPr>
      <w:rPr>
        <w:rFonts w:ascii="Wingdings" w:hAnsi="Wingdings" w:hint="default"/>
        <w:sz w:val="16"/>
      </w:rPr>
    </w:lvl>
    <w:lvl w:ilvl="1" w:tplc="886E5884" w:tentative="1">
      <w:start w:val="1"/>
      <w:numFmt w:val="bullet"/>
      <w:lvlText w:val="o"/>
      <w:lvlJc w:val="left"/>
      <w:pPr>
        <w:tabs>
          <w:tab w:val="num" w:pos="720"/>
        </w:tabs>
        <w:ind w:left="720" w:hanging="360"/>
      </w:pPr>
      <w:rPr>
        <w:rFonts w:ascii="Courier New" w:hAnsi="Courier New" w:cs="Courier New" w:hint="default"/>
      </w:rPr>
    </w:lvl>
    <w:lvl w:ilvl="2" w:tplc="2CD07C4E">
      <w:start w:val="1"/>
      <w:numFmt w:val="bullet"/>
      <w:lvlText w:val=""/>
      <w:lvlJc w:val="left"/>
      <w:pPr>
        <w:tabs>
          <w:tab w:val="num" w:pos="1440"/>
        </w:tabs>
        <w:ind w:left="1440" w:hanging="360"/>
      </w:pPr>
      <w:rPr>
        <w:rFonts w:ascii="Wingdings" w:hAnsi="Wingdings" w:hint="default"/>
      </w:rPr>
    </w:lvl>
    <w:lvl w:ilvl="3" w:tplc="4C6063DA" w:tentative="1">
      <w:start w:val="1"/>
      <w:numFmt w:val="bullet"/>
      <w:lvlText w:val=""/>
      <w:lvlJc w:val="left"/>
      <w:pPr>
        <w:tabs>
          <w:tab w:val="num" w:pos="2160"/>
        </w:tabs>
        <w:ind w:left="2160" w:hanging="360"/>
      </w:pPr>
      <w:rPr>
        <w:rFonts w:ascii="Symbol" w:hAnsi="Symbol" w:hint="default"/>
      </w:rPr>
    </w:lvl>
    <w:lvl w:ilvl="4" w:tplc="F7004396" w:tentative="1">
      <w:start w:val="1"/>
      <w:numFmt w:val="bullet"/>
      <w:lvlText w:val="o"/>
      <w:lvlJc w:val="left"/>
      <w:pPr>
        <w:tabs>
          <w:tab w:val="num" w:pos="2880"/>
        </w:tabs>
        <w:ind w:left="2880" w:hanging="360"/>
      </w:pPr>
      <w:rPr>
        <w:rFonts w:ascii="Courier New" w:hAnsi="Courier New" w:cs="Courier New" w:hint="default"/>
      </w:rPr>
    </w:lvl>
    <w:lvl w:ilvl="5" w:tplc="4878A418" w:tentative="1">
      <w:start w:val="1"/>
      <w:numFmt w:val="bullet"/>
      <w:lvlText w:val=""/>
      <w:lvlJc w:val="left"/>
      <w:pPr>
        <w:tabs>
          <w:tab w:val="num" w:pos="3600"/>
        </w:tabs>
        <w:ind w:left="3600" w:hanging="360"/>
      </w:pPr>
      <w:rPr>
        <w:rFonts w:ascii="Wingdings" w:hAnsi="Wingdings" w:hint="default"/>
      </w:rPr>
    </w:lvl>
    <w:lvl w:ilvl="6" w:tplc="C48E1C00" w:tentative="1">
      <w:start w:val="1"/>
      <w:numFmt w:val="bullet"/>
      <w:lvlText w:val=""/>
      <w:lvlJc w:val="left"/>
      <w:pPr>
        <w:tabs>
          <w:tab w:val="num" w:pos="4320"/>
        </w:tabs>
        <w:ind w:left="4320" w:hanging="360"/>
      </w:pPr>
      <w:rPr>
        <w:rFonts w:ascii="Symbol" w:hAnsi="Symbol" w:hint="default"/>
      </w:rPr>
    </w:lvl>
    <w:lvl w:ilvl="7" w:tplc="9D28A284" w:tentative="1">
      <w:start w:val="1"/>
      <w:numFmt w:val="bullet"/>
      <w:lvlText w:val="o"/>
      <w:lvlJc w:val="left"/>
      <w:pPr>
        <w:tabs>
          <w:tab w:val="num" w:pos="5040"/>
        </w:tabs>
        <w:ind w:left="5040" w:hanging="360"/>
      </w:pPr>
      <w:rPr>
        <w:rFonts w:ascii="Courier New" w:hAnsi="Courier New" w:cs="Courier New" w:hint="default"/>
      </w:rPr>
    </w:lvl>
    <w:lvl w:ilvl="8" w:tplc="2836E1C4" w:tentative="1">
      <w:start w:val="1"/>
      <w:numFmt w:val="bullet"/>
      <w:lvlText w:val=""/>
      <w:lvlJc w:val="left"/>
      <w:pPr>
        <w:tabs>
          <w:tab w:val="num" w:pos="5760"/>
        </w:tabs>
        <w:ind w:left="5760" w:hanging="360"/>
      </w:pPr>
      <w:rPr>
        <w:rFonts w:ascii="Wingdings" w:hAnsi="Wingdings" w:hint="default"/>
      </w:rPr>
    </w:lvl>
  </w:abstractNum>
  <w:abstractNum w:abstractNumId="26">
    <w:nsid w:val="50C26DBB"/>
    <w:multiLevelType w:val="multilevel"/>
    <w:tmpl w:val="2C0ACEAE"/>
    <w:lvl w:ilvl="0">
      <w:start w:val="1"/>
      <w:numFmt w:val="decimalZero"/>
      <w:pStyle w:val="StyleStyleListBullet2BusObjAfter12ptLeft508cmF"/>
      <w:isLgl/>
      <w:suff w:val="space"/>
      <w:lvlText w:val="BusObj %1."/>
      <w:lvlJc w:val="left"/>
      <w:pPr>
        <w:ind w:left="4014" w:hanging="1134"/>
      </w:pPr>
      <w:rPr>
        <w:rFonts w:ascii="Arial" w:hAnsi="Arial" w:hint="default"/>
        <w:b/>
        <w:i w:val="0"/>
        <w:sz w:val="20"/>
        <w:szCs w:val="20"/>
      </w:rPr>
    </w:lvl>
    <w:lvl w:ilvl="1">
      <w:start w:val="1"/>
      <w:numFmt w:val="decimalZero"/>
      <w:suff w:val="space"/>
      <w:lvlText w:val="BusReq %1.%2."/>
      <w:lvlJc w:val="left"/>
      <w:pPr>
        <w:ind w:left="0" w:firstLine="0"/>
      </w:pPr>
      <w:rPr>
        <w:rFonts w:ascii="Arial" w:hAnsi="Arial" w:cs="Times New Roman" w:hint="default"/>
        <w:b w:val="0"/>
        <w:bCs w:val="0"/>
        <w:i w:val="0"/>
        <w:iCs w:val="0"/>
        <w:caps w:val="0"/>
        <w:strike w:val="0"/>
        <w:dstrike w:val="0"/>
        <w:outline w:val="0"/>
        <w:shadow w:val="0"/>
        <w:emboss w:val="0"/>
        <w:imprint w:val="0"/>
        <w:vanish w:val="0"/>
        <w:spacing w:val="0"/>
        <w:kern w:val="0"/>
        <w:position w:val="0"/>
        <w:sz w:val="20"/>
        <w:szCs w:val="20"/>
        <w:u w:val="none"/>
        <w:vertAlign w:val="baseline"/>
        <w:em w:val="none"/>
      </w:rPr>
    </w:lvl>
    <w:lvl w:ilvl="2">
      <w:start w:val="1"/>
      <w:numFmt w:val="decimal"/>
      <w:lvlText w:val="%1.%2.%3."/>
      <w:lvlJc w:val="left"/>
      <w:pPr>
        <w:tabs>
          <w:tab w:val="num" w:pos="4320"/>
        </w:tabs>
        <w:ind w:left="3744" w:hanging="504"/>
      </w:pPr>
      <w:rPr>
        <w:rFonts w:hint="default"/>
      </w:rPr>
    </w:lvl>
    <w:lvl w:ilvl="3">
      <w:start w:val="1"/>
      <w:numFmt w:val="decimal"/>
      <w:lvlText w:val="%1.%2.%3.%4."/>
      <w:lvlJc w:val="left"/>
      <w:pPr>
        <w:tabs>
          <w:tab w:val="num" w:pos="4680"/>
        </w:tabs>
        <w:ind w:left="4248" w:hanging="648"/>
      </w:pPr>
      <w:rPr>
        <w:rFonts w:hint="default"/>
      </w:rPr>
    </w:lvl>
    <w:lvl w:ilvl="4">
      <w:start w:val="1"/>
      <w:numFmt w:val="decimal"/>
      <w:lvlText w:val="%1.%2.%3.%4.%5."/>
      <w:lvlJc w:val="left"/>
      <w:pPr>
        <w:tabs>
          <w:tab w:val="num" w:pos="5400"/>
        </w:tabs>
        <w:ind w:left="4752" w:hanging="792"/>
      </w:pPr>
      <w:rPr>
        <w:rFonts w:hint="default"/>
      </w:rPr>
    </w:lvl>
    <w:lvl w:ilvl="5">
      <w:start w:val="1"/>
      <w:numFmt w:val="decimal"/>
      <w:lvlText w:val="%1.%2.%3.%4.%5.%6."/>
      <w:lvlJc w:val="left"/>
      <w:pPr>
        <w:tabs>
          <w:tab w:val="num" w:pos="6120"/>
        </w:tabs>
        <w:ind w:left="5256" w:hanging="936"/>
      </w:pPr>
      <w:rPr>
        <w:rFonts w:hint="default"/>
      </w:rPr>
    </w:lvl>
    <w:lvl w:ilvl="6">
      <w:start w:val="1"/>
      <w:numFmt w:val="decimal"/>
      <w:lvlText w:val="%1.%2.%3.%4.%5.%6.%7."/>
      <w:lvlJc w:val="left"/>
      <w:pPr>
        <w:tabs>
          <w:tab w:val="num" w:pos="6840"/>
        </w:tabs>
        <w:ind w:left="5760" w:hanging="1080"/>
      </w:pPr>
      <w:rPr>
        <w:rFonts w:hint="default"/>
      </w:rPr>
    </w:lvl>
    <w:lvl w:ilvl="7">
      <w:start w:val="1"/>
      <w:numFmt w:val="decimal"/>
      <w:lvlText w:val="%1.%2.%3.%4.%5.%6.%7.%8."/>
      <w:lvlJc w:val="left"/>
      <w:pPr>
        <w:tabs>
          <w:tab w:val="num" w:pos="7200"/>
        </w:tabs>
        <w:ind w:left="6264" w:hanging="1224"/>
      </w:pPr>
      <w:rPr>
        <w:rFonts w:hint="default"/>
      </w:rPr>
    </w:lvl>
    <w:lvl w:ilvl="8">
      <w:start w:val="1"/>
      <w:numFmt w:val="decimal"/>
      <w:lvlText w:val="%1.%2.%3.%4.%5.%6.%7.%8.%9."/>
      <w:lvlJc w:val="left"/>
      <w:pPr>
        <w:tabs>
          <w:tab w:val="num" w:pos="7920"/>
        </w:tabs>
        <w:ind w:left="6840" w:hanging="1440"/>
      </w:pPr>
      <w:rPr>
        <w:rFonts w:hint="default"/>
      </w:rPr>
    </w:lvl>
  </w:abstractNum>
  <w:abstractNum w:abstractNumId="27">
    <w:nsid w:val="57DD0902"/>
    <w:multiLevelType w:val="hybridMultilevel"/>
    <w:tmpl w:val="88BE62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95B2E94"/>
    <w:multiLevelType w:val="hybridMultilevel"/>
    <w:tmpl w:val="D512C846"/>
    <w:lvl w:ilvl="0" w:tplc="543AA904">
      <w:numFmt w:val="bullet"/>
      <w:lvlText w:val="-"/>
      <w:lvlJc w:val="left"/>
      <w:pPr>
        <w:ind w:left="720" w:hanging="360"/>
      </w:pPr>
      <w:rPr>
        <w:rFonts w:ascii="Calibri" w:eastAsia="Times New Roman" w:hAnsi="Calibri" w:cs="Times New Roman" w:hint="default"/>
      </w:rPr>
    </w:lvl>
    <w:lvl w:ilvl="1" w:tplc="A8182FCA" w:tentative="1">
      <w:start w:val="1"/>
      <w:numFmt w:val="bullet"/>
      <w:lvlText w:val="o"/>
      <w:lvlJc w:val="left"/>
      <w:pPr>
        <w:ind w:left="1440" w:hanging="360"/>
      </w:pPr>
      <w:rPr>
        <w:rFonts w:ascii="Courier New" w:hAnsi="Courier New" w:cs="Courier New" w:hint="default"/>
      </w:rPr>
    </w:lvl>
    <w:lvl w:ilvl="2" w:tplc="E42602F4" w:tentative="1">
      <w:start w:val="1"/>
      <w:numFmt w:val="bullet"/>
      <w:lvlText w:val=""/>
      <w:lvlJc w:val="left"/>
      <w:pPr>
        <w:ind w:left="2160" w:hanging="360"/>
      </w:pPr>
      <w:rPr>
        <w:rFonts w:ascii="Wingdings" w:hAnsi="Wingdings" w:hint="default"/>
      </w:rPr>
    </w:lvl>
    <w:lvl w:ilvl="3" w:tplc="A5401B9E" w:tentative="1">
      <w:start w:val="1"/>
      <w:numFmt w:val="bullet"/>
      <w:lvlText w:val=""/>
      <w:lvlJc w:val="left"/>
      <w:pPr>
        <w:ind w:left="2880" w:hanging="360"/>
      </w:pPr>
      <w:rPr>
        <w:rFonts w:ascii="Symbol" w:hAnsi="Symbol" w:hint="default"/>
      </w:rPr>
    </w:lvl>
    <w:lvl w:ilvl="4" w:tplc="D4263FCC" w:tentative="1">
      <w:start w:val="1"/>
      <w:numFmt w:val="bullet"/>
      <w:lvlText w:val="o"/>
      <w:lvlJc w:val="left"/>
      <w:pPr>
        <w:ind w:left="3600" w:hanging="360"/>
      </w:pPr>
      <w:rPr>
        <w:rFonts w:ascii="Courier New" w:hAnsi="Courier New" w:cs="Courier New" w:hint="default"/>
      </w:rPr>
    </w:lvl>
    <w:lvl w:ilvl="5" w:tplc="F710C3C0" w:tentative="1">
      <w:start w:val="1"/>
      <w:numFmt w:val="bullet"/>
      <w:lvlText w:val=""/>
      <w:lvlJc w:val="left"/>
      <w:pPr>
        <w:ind w:left="4320" w:hanging="360"/>
      </w:pPr>
      <w:rPr>
        <w:rFonts w:ascii="Wingdings" w:hAnsi="Wingdings" w:hint="default"/>
      </w:rPr>
    </w:lvl>
    <w:lvl w:ilvl="6" w:tplc="3A7E4BB4" w:tentative="1">
      <w:start w:val="1"/>
      <w:numFmt w:val="bullet"/>
      <w:lvlText w:val=""/>
      <w:lvlJc w:val="left"/>
      <w:pPr>
        <w:ind w:left="5040" w:hanging="360"/>
      </w:pPr>
      <w:rPr>
        <w:rFonts w:ascii="Symbol" w:hAnsi="Symbol" w:hint="default"/>
      </w:rPr>
    </w:lvl>
    <w:lvl w:ilvl="7" w:tplc="855A36BA" w:tentative="1">
      <w:start w:val="1"/>
      <w:numFmt w:val="bullet"/>
      <w:lvlText w:val="o"/>
      <w:lvlJc w:val="left"/>
      <w:pPr>
        <w:ind w:left="5760" w:hanging="360"/>
      </w:pPr>
      <w:rPr>
        <w:rFonts w:ascii="Courier New" w:hAnsi="Courier New" w:cs="Courier New" w:hint="default"/>
      </w:rPr>
    </w:lvl>
    <w:lvl w:ilvl="8" w:tplc="D690D07A" w:tentative="1">
      <w:start w:val="1"/>
      <w:numFmt w:val="bullet"/>
      <w:lvlText w:val=""/>
      <w:lvlJc w:val="left"/>
      <w:pPr>
        <w:ind w:left="6480" w:hanging="360"/>
      </w:pPr>
      <w:rPr>
        <w:rFonts w:ascii="Wingdings" w:hAnsi="Wingdings" w:hint="default"/>
      </w:rPr>
    </w:lvl>
  </w:abstractNum>
  <w:abstractNum w:abstractNumId="29">
    <w:nsid w:val="6F9A35E5"/>
    <w:multiLevelType w:val="hybridMultilevel"/>
    <w:tmpl w:val="8A02DC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00C5D3A"/>
    <w:multiLevelType w:val="hybridMultilevel"/>
    <w:tmpl w:val="964A1EE0"/>
    <w:lvl w:ilvl="0" w:tplc="7E7E0526">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1">
    <w:nsid w:val="73EC7FAE"/>
    <w:multiLevelType w:val="hybridMultilevel"/>
    <w:tmpl w:val="0DB41310"/>
    <w:lvl w:ilvl="0" w:tplc="BD9A7496">
      <w:start w:val="1"/>
      <w:numFmt w:val="decimal"/>
      <w:pStyle w:val="FunctionalRequirement"/>
      <w:lvlText w:val="FR %1."/>
      <w:lvlJc w:val="left"/>
      <w:pPr>
        <w:ind w:left="720" w:hanging="360"/>
      </w:pPr>
      <w:rPr>
        <w:rFonts w:hint="default"/>
      </w:rPr>
    </w:lvl>
    <w:lvl w:ilvl="1" w:tplc="17BE39FE" w:tentative="1">
      <w:start w:val="1"/>
      <w:numFmt w:val="lowerLetter"/>
      <w:lvlText w:val="%2."/>
      <w:lvlJc w:val="left"/>
      <w:pPr>
        <w:ind w:left="1440" w:hanging="360"/>
      </w:pPr>
    </w:lvl>
    <w:lvl w:ilvl="2" w:tplc="204C686C" w:tentative="1">
      <w:start w:val="1"/>
      <w:numFmt w:val="lowerRoman"/>
      <w:lvlText w:val="%3."/>
      <w:lvlJc w:val="right"/>
      <w:pPr>
        <w:ind w:left="2160" w:hanging="180"/>
      </w:pPr>
    </w:lvl>
    <w:lvl w:ilvl="3" w:tplc="84448F12" w:tentative="1">
      <w:start w:val="1"/>
      <w:numFmt w:val="decimal"/>
      <w:lvlText w:val="%4."/>
      <w:lvlJc w:val="left"/>
      <w:pPr>
        <w:ind w:left="2880" w:hanging="360"/>
      </w:pPr>
    </w:lvl>
    <w:lvl w:ilvl="4" w:tplc="0E726638" w:tentative="1">
      <w:start w:val="1"/>
      <w:numFmt w:val="lowerLetter"/>
      <w:lvlText w:val="%5."/>
      <w:lvlJc w:val="left"/>
      <w:pPr>
        <w:ind w:left="3600" w:hanging="360"/>
      </w:pPr>
    </w:lvl>
    <w:lvl w:ilvl="5" w:tplc="CD9C5AC4" w:tentative="1">
      <w:start w:val="1"/>
      <w:numFmt w:val="lowerRoman"/>
      <w:lvlText w:val="%6."/>
      <w:lvlJc w:val="right"/>
      <w:pPr>
        <w:ind w:left="4320" w:hanging="180"/>
      </w:pPr>
    </w:lvl>
    <w:lvl w:ilvl="6" w:tplc="A6827D4C" w:tentative="1">
      <w:start w:val="1"/>
      <w:numFmt w:val="decimal"/>
      <w:lvlText w:val="%7."/>
      <w:lvlJc w:val="left"/>
      <w:pPr>
        <w:ind w:left="5040" w:hanging="360"/>
      </w:pPr>
    </w:lvl>
    <w:lvl w:ilvl="7" w:tplc="700AAEFE" w:tentative="1">
      <w:start w:val="1"/>
      <w:numFmt w:val="lowerLetter"/>
      <w:lvlText w:val="%8."/>
      <w:lvlJc w:val="left"/>
      <w:pPr>
        <w:ind w:left="5760" w:hanging="360"/>
      </w:pPr>
    </w:lvl>
    <w:lvl w:ilvl="8" w:tplc="B6C8A446" w:tentative="1">
      <w:start w:val="1"/>
      <w:numFmt w:val="lowerRoman"/>
      <w:lvlText w:val="%9."/>
      <w:lvlJc w:val="right"/>
      <w:pPr>
        <w:ind w:left="6480" w:hanging="180"/>
      </w:pPr>
    </w:lvl>
  </w:abstractNum>
  <w:abstractNum w:abstractNumId="32">
    <w:nsid w:val="759118A8"/>
    <w:multiLevelType w:val="multilevel"/>
    <w:tmpl w:val="48E6F4A8"/>
    <w:lvl w:ilvl="0">
      <w:start w:val="1"/>
      <w:numFmt w:val="none"/>
      <w:pStyle w:val="IssueRFR"/>
      <w:lvlText w:val="RFR"/>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3">
    <w:nsid w:val="77C17AF0"/>
    <w:multiLevelType w:val="multilevel"/>
    <w:tmpl w:val="147AFB08"/>
    <w:lvl w:ilvl="0">
      <w:start w:val="1"/>
      <w:numFmt w:val="decimal"/>
      <w:pStyle w:val="Listbusobj"/>
      <w:lvlText w:val="Bus Obj %1."/>
      <w:lvlJc w:val="left"/>
      <w:pPr>
        <w:tabs>
          <w:tab w:val="num" w:pos="1080"/>
        </w:tabs>
        <w:ind w:left="907" w:hanging="907"/>
      </w:pPr>
      <w:rPr>
        <w:rFonts w:hint="default"/>
        <w:b w:val="0"/>
        <w:i w:val="0"/>
        <w:sz w:val="18"/>
      </w:rPr>
    </w:lvl>
    <w:lvl w:ilvl="1">
      <w:start w:val="1"/>
      <w:numFmt w:val="decimal"/>
      <w:lvlRestart w:val="0"/>
      <w:pStyle w:val="Listbusobj"/>
      <w:lvlText w:val="Bus Obj %1.%2."/>
      <w:lvlJc w:val="left"/>
      <w:pPr>
        <w:tabs>
          <w:tab w:val="num" w:pos="1462"/>
        </w:tabs>
        <w:ind w:left="907" w:hanging="907"/>
      </w:pPr>
      <w:rPr>
        <w:rFonts w:hint="default"/>
      </w:rPr>
    </w:lvl>
    <w:lvl w:ilvl="2">
      <w:start w:val="1"/>
      <w:numFmt w:val="decimal"/>
      <w:lvlText w:val="%1.%2.%3."/>
      <w:lvlJc w:val="left"/>
      <w:pPr>
        <w:tabs>
          <w:tab w:val="num" w:pos="2520"/>
        </w:tabs>
        <w:ind w:left="1944" w:hanging="504"/>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600"/>
        </w:tabs>
        <w:ind w:left="2952" w:hanging="792"/>
      </w:pPr>
      <w:rPr>
        <w:rFonts w:hint="default"/>
      </w:rPr>
    </w:lvl>
    <w:lvl w:ilvl="5">
      <w:start w:val="1"/>
      <w:numFmt w:val="decimal"/>
      <w:lvlText w:val="%1.%2.%3.%4.%5.%6."/>
      <w:lvlJc w:val="left"/>
      <w:pPr>
        <w:tabs>
          <w:tab w:val="num" w:pos="4320"/>
        </w:tabs>
        <w:ind w:left="3456" w:hanging="936"/>
      </w:pPr>
      <w:rPr>
        <w:rFonts w:hint="default"/>
      </w:rPr>
    </w:lvl>
    <w:lvl w:ilvl="6">
      <w:start w:val="1"/>
      <w:numFmt w:val="decimal"/>
      <w:lvlText w:val="%1.%2.%3.%4.%5.%6.%7."/>
      <w:lvlJc w:val="left"/>
      <w:pPr>
        <w:tabs>
          <w:tab w:val="num" w:pos="5040"/>
        </w:tabs>
        <w:ind w:left="3960" w:hanging="1080"/>
      </w:pPr>
      <w:rPr>
        <w:rFonts w:hint="default"/>
      </w:rPr>
    </w:lvl>
    <w:lvl w:ilvl="7">
      <w:start w:val="1"/>
      <w:numFmt w:val="decimal"/>
      <w:lvlText w:val="%1.%2.%3.%4.%5.%6.%7.%8."/>
      <w:lvlJc w:val="left"/>
      <w:pPr>
        <w:tabs>
          <w:tab w:val="num" w:pos="5400"/>
        </w:tabs>
        <w:ind w:left="4464" w:hanging="1224"/>
      </w:pPr>
      <w:rPr>
        <w:rFonts w:hint="default"/>
      </w:rPr>
    </w:lvl>
    <w:lvl w:ilvl="8">
      <w:start w:val="1"/>
      <w:numFmt w:val="decimal"/>
      <w:lvlText w:val="%1.%2.%3.%4.%5.%6.%7.%8.%9."/>
      <w:lvlJc w:val="left"/>
      <w:pPr>
        <w:tabs>
          <w:tab w:val="num" w:pos="6120"/>
        </w:tabs>
        <w:ind w:left="5040" w:hanging="1440"/>
      </w:pPr>
      <w:rPr>
        <w:rFonts w:hint="default"/>
      </w:rPr>
    </w:lvl>
  </w:abstractNum>
  <w:abstractNum w:abstractNumId="34">
    <w:nsid w:val="77ED1590"/>
    <w:multiLevelType w:val="hybridMultilevel"/>
    <w:tmpl w:val="E2A21C92"/>
    <w:lvl w:ilvl="0" w:tplc="D7B2517A">
      <w:start w:val="1"/>
      <w:numFmt w:val="bullet"/>
      <w:lvlText w:val=""/>
      <w:lvlJc w:val="left"/>
      <w:pPr>
        <w:ind w:left="720" w:hanging="360"/>
      </w:pPr>
      <w:rPr>
        <w:rFonts w:ascii="Symbol" w:hAnsi="Symbol" w:hint="default"/>
      </w:rPr>
    </w:lvl>
    <w:lvl w:ilvl="1" w:tplc="2098CD6E" w:tentative="1">
      <w:start w:val="1"/>
      <w:numFmt w:val="bullet"/>
      <w:lvlText w:val="o"/>
      <w:lvlJc w:val="left"/>
      <w:pPr>
        <w:ind w:left="1440" w:hanging="360"/>
      </w:pPr>
      <w:rPr>
        <w:rFonts w:ascii="Courier New" w:hAnsi="Courier New" w:cs="Courier New" w:hint="default"/>
      </w:rPr>
    </w:lvl>
    <w:lvl w:ilvl="2" w:tplc="83C6DDC2" w:tentative="1">
      <w:start w:val="1"/>
      <w:numFmt w:val="bullet"/>
      <w:lvlText w:val=""/>
      <w:lvlJc w:val="left"/>
      <w:pPr>
        <w:ind w:left="2160" w:hanging="360"/>
      </w:pPr>
      <w:rPr>
        <w:rFonts w:ascii="Wingdings" w:hAnsi="Wingdings" w:hint="default"/>
      </w:rPr>
    </w:lvl>
    <w:lvl w:ilvl="3" w:tplc="EB56E86C" w:tentative="1">
      <w:start w:val="1"/>
      <w:numFmt w:val="bullet"/>
      <w:lvlText w:val=""/>
      <w:lvlJc w:val="left"/>
      <w:pPr>
        <w:ind w:left="2880" w:hanging="360"/>
      </w:pPr>
      <w:rPr>
        <w:rFonts w:ascii="Symbol" w:hAnsi="Symbol" w:hint="default"/>
      </w:rPr>
    </w:lvl>
    <w:lvl w:ilvl="4" w:tplc="175468D2" w:tentative="1">
      <w:start w:val="1"/>
      <w:numFmt w:val="bullet"/>
      <w:lvlText w:val="o"/>
      <w:lvlJc w:val="left"/>
      <w:pPr>
        <w:ind w:left="3600" w:hanging="360"/>
      </w:pPr>
      <w:rPr>
        <w:rFonts w:ascii="Courier New" w:hAnsi="Courier New" w:cs="Courier New" w:hint="default"/>
      </w:rPr>
    </w:lvl>
    <w:lvl w:ilvl="5" w:tplc="B5224C66" w:tentative="1">
      <w:start w:val="1"/>
      <w:numFmt w:val="bullet"/>
      <w:lvlText w:val=""/>
      <w:lvlJc w:val="left"/>
      <w:pPr>
        <w:ind w:left="4320" w:hanging="360"/>
      </w:pPr>
      <w:rPr>
        <w:rFonts w:ascii="Wingdings" w:hAnsi="Wingdings" w:hint="default"/>
      </w:rPr>
    </w:lvl>
    <w:lvl w:ilvl="6" w:tplc="7342124A" w:tentative="1">
      <w:start w:val="1"/>
      <w:numFmt w:val="bullet"/>
      <w:lvlText w:val=""/>
      <w:lvlJc w:val="left"/>
      <w:pPr>
        <w:ind w:left="5040" w:hanging="360"/>
      </w:pPr>
      <w:rPr>
        <w:rFonts w:ascii="Symbol" w:hAnsi="Symbol" w:hint="default"/>
      </w:rPr>
    </w:lvl>
    <w:lvl w:ilvl="7" w:tplc="039A9F8A" w:tentative="1">
      <w:start w:val="1"/>
      <w:numFmt w:val="bullet"/>
      <w:lvlText w:val="o"/>
      <w:lvlJc w:val="left"/>
      <w:pPr>
        <w:ind w:left="5760" w:hanging="360"/>
      </w:pPr>
      <w:rPr>
        <w:rFonts w:ascii="Courier New" w:hAnsi="Courier New" w:cs="Courier New" w:hint="default"/>
      </w:rPr>
    </w:lvl>
    <w:lvl w:ilvl="8" w:tplc="EE04CE68" w:tentative="1">
      <w:start w:val="1"/>
      <w:numFmt w:val="bullet"/>
      <w:lvlText w:val=""/>
      <w:lvlJc w:val="left"/>
      <w:pPr>
        <w:ind w:left="6480" w:hanging="360"/>
      </w:pPr>
      <w:rPr>
        <w:rFonts w:ascii="Wingdings" w:hAnsi="Wingdings" w:hint="default"/>
      </w:rPr>
    </w:lvl>
  </w:abstractNum>
  <w:abstractNum w:abstractNumId="35">
    <w:nsid w:val="78594090"/>
    <w:multiLevelType w:val="multilevel"/>
    <w:tmpl w:val="3362AEE0"/>
    <w:lvl w:ilvl="0">
      <w:start w:val="1"/>
      <w:numFmt w:val="decimal"/>
      <w:pStyle w:val="Figure"/>
      <w:lvlText w:val="Figure %1"/>
      <w:lvlJc w:val="left"/>
      <w:pPr>
        <w:tabs>
          <w:tab w:val="num" w:pos="720"/>
        </w:tabs>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6">
    <w:nsid w:val="79730F24"/>
    <w:multiLevelType w:val="hybridMultilevel"/>
    <w:tmpl w:val="11A0ACB8"/>
    <w:lvl w:ilvl="0" w:tplc="F5E880C0">
      <w:start w:val="1"/>
      <w:numFmt w:val="bullet"/>
      <w:lvlText w:val=""/>
      <w:lvlJc w:val="left"/>
      <w:pPr>
        <w:tabs>
          <w:tab w:val="num" w:pos="360"/>
        </w:tabs>
        <w:ind w:left="360" w:hanging="360"/>
      </w:pPr>
      <w:rPr>
        <w:rFonts w:ascii="Symbol" w:hAnsi="Symbol" w:hint="default"/>
      </w:rPr>
    </w:lvl>
    <w:lvl w:ilvl="1" w:tplc="D74ACECA">
      <w:start w:val="1"/>
      <w:numFmt w:val="bullet"/>
      <w:lvlText w:val="o"/>
      <w:lvlJc w:val="left"/>
      <w:pPr>
        <w:tabs>
          <w:tab w:val="num" w:pos="1080"/>
        </w:tabs>
        <w:ind w:left="1080" w:hanging="360"/>
      </w:pPr>
      <w:rPr>
        <w:rFonts w:ascii="Courier New" w:hAnsi="Courier New" w:hint="default"/>
      </w:rPr>
    </w:lvl>
    <w:lvl w:ilvl="2" w:tplc="9E465DA8">
      <w:start w:val="1"/>
      <w:numFmt w:val="bullet"/>
      <w:lvlText w:val=""/>
      <w:lvlJc w:val="left"/>
      <w:pPr>
        <w:tabs>
          <w:tab w:val="num" w:pos="1800"/>
        </w:tabs>
        <w:ind w:left="1800" w:hanging="360"/>
      </w:pPr>
      <w:rPr>
        <w:rFonts w:ascii="Wingdings" w:hAnsi="Wingdings" w:hint="default"/>
      </w:rPr>
    </w:lvl>
    <w:lvl w:ilvl="3" w:tplc="67628862">
      <w:start w:val="1"/>
      <w:numFmt w:val="bullet"/>
      <w:lvlText w:val=""/>
      <w:lvlJc w:val="left"/>
      <w:pPr>
        <w:tabs>
          <w:tab w:val="num" w:pos="2520"/>
        </w:tabs>
        <w:ind w:left="2520" w:hanging="360"/>
      </w:pPr>
      <w:rPr>
        <w:rFonts w:ascii="Symbol" w:hAnsi="Symbol" w:hint="default"/>
      </w:rPr>
    </w:lvl>
    <w:lvl w:ilvl="4" w:tplc="80780C02" w:tentative="1">
      <w:start w:val="1"/>
      <w:numFmt w:val="bullet"/>
      <w:lvlText w:val="o"/>
      <w:lvlJc w:val="left"/>
      <w:pPr>
        <w:tabs>
          <w:tab w:val="num" w:pos="3240"/>
        </w:tabs>
        <w:ind w:left="3240" w:hanging="360"/>
      </w:pPr>
      <w:rPr>
        <w:rFonts w:ascii="Courier New" w:hAnsi="Courier New" w:hint="default"/>
      </w:rPr>
    </w:lvl>
    <w:lvl w:ilvl="5" w:tplc="E3B422F2" w:tentative="1">
      <w:start w:val="1"/>
      <w:numFmt w:val="bullet"/>
      <w:lvlText w:val=""/>
      <w:lvlJc w:val="left"/>
      <w:pPr>
        <w:tabs>
          <w:tab w:val="num" w:pos="3960"/>
        </w:tabs>
        <w:ind w:left="3960" w:hanging="360"/>
      </w:pPr>
      <w:rPr>
        <w:rFonts w:ascii="Wingdings" w:hAnsi="Wingdings" w:hint="default"/>
      </w:rPr>
    </w:lvl>
    <w:lvl w:ilvl="6" w:tplc="FD987BB0" w:tentative="1">
      <w:start w:val="1"/>
      <w:numFmt w:val="bullet"/>
      <w:lvlText w:val=""/>
      <w:lvlJc w:val="left"/>
      <w:pPr>
        <w:tabs>
          <w:tab w:val="num" w:pos="4680"/>
        </w:tabs>
        <w:ind w:left="4680" w:hanging="360"/>
      </w:pPr>
      <w:rPr>
        <w:rFonts w:ascii="Symbol" w:hAnsi="Symbol" w:hint="default"/>
      </w:rPr>
    </w:lvl>
    <w:lvl w:ilvl="7" w:tplc="9230A71E" w:tentative="1">
      <w:start w:val="1"/>
      <w:numFmt w:val="bullet"/>
      <w:lvlText w:val="o"/>
      <w:lvlJc w:val="left"/>
      <w:pPr>
        <w:tabs>
          <w:tab w:val="num" w:pos="5400"/>
        </w:tabs>
        <w:ind w:left="5400" w:hanging="360"/>
      </w:pPr>
      <w:rPr>
        <w:rFonts w:ascii="Courier New" w:hAnsi="Courier New" w:hint="default"/>
      </w:rPr>
    </w:lvl>
    <w:lvl w:ilvl="8" w:tplc="BC58149E" w:tentative="1">
      <w:start w:val="1"/>
      <w:numFmt w:val="bullet"/>
      <w:lvlText w:val=""/>
      <w:lvlJc w:val="left"/>
      <w:pPr>
        <w:tabs>
          <w:tab w:val="num" w:pos="6120"/>
        </w:tabs>
        <w:ind w:left="6120" w:hanging="360"/>
      </w:pPr>
      <w:rPr>
        <w:rFonts w:ascii="Wingdings" w:hAnsi="Wingdings" w:hint="default"/>
      </w:rPr>
    </w:lvl>
  </w:abstractNum>
  <w:abstractNum w:abstractNumId="37">
    <w:nsid w:val="7D352660"/>
    <w:multiLevelType w:val="hybridMultilevel"/>
    <w:tmpl w:val="F4A87FBE"/>
    <w:lvl w:ilvl="0" w:tplc="FFFFFFFF">
      <w:start w:val="1"/>
      <w:numFmt w:val="bullet"/>
      <w:lvlText w:val="•"/>
      <w:lvlJc w:val="left"/>
      <w:pPr>
        <w:tabs>
          <w:tab w:val="num" w:pos="720"/>
        </w:tabs>
        <w:ind w:left="720" w:hanging="360"/>
      </w:pPr>
      <w:rPr>
        <w:rFonts w:ascii="Arial" w:hAnsi="Arial" w:hint="default"/>
      </w:rPr>
    </w:lvl>
    <w:lvl w:ilvl="1" w:tplc="FFFFFFFF">
      <w:start w:val="636"/>
      <w:numFmt w:val="bullet"/>
      <w:lvlText w:val="•"/>
      <w:lvlJc w:val="left"/>
      <w:pPr>
        <w:tabs>
          <w:tab w:val="num" w:pos="1440"/>
        </w:tabs>
        <w:ind w:left="1440" w:hanging="360"/>
      </w:pPr>
      <w:rPr>
        <w:rFonts w:ascii="Arial" w:hAnsi="Arial" w:hint="default"/>
      </w:rPr>
    </w:lvl>
    <w:lvl w:ilvl="2" w:tplc="FFFFFFFF">
      <w:start w:val="636"/>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5"/>
  </w:num>
  <w:num w:numId="3">
    <w:abstractNumId w:val="4"/>
  </w:num>
  <w:num w:numId="4">
    <w:abstractNumId w:val="2"/>
  </w:num>
  <w:num w:numId="5">
    <w:abstractNumId w:val="1"/>
  </w:num>
  <w:num w:numId="6">
    <w:abstractNumId w:val="0"/>
  </w:num>
  <w:num w:numId="7">
    <w:abstractNumId w:val="26"/>
  </w:num>
  <w:num w:numId="8">
    <w:abstractNumId w:val="25"/>
  </w:num>
  <w:num w:numId="9">
    <w:abstractNumId w:val="33"/>
  </w:num>
  <w:num w:numId="10">
    <w:abstractNumId w:val="7"/>
  </w:num>
  <w:num w:numId="11">
    <w:abstractNumId w:val="31"/>
  </w:num>
  <w:num w:numId="12">
    <w:abstractNumId w:val="24"/>
  </w:num>
  <w:num w:numId="13">
    <w:abstractNumId w:val="8"/>
  </w:num>
  <w:num w:numId="14">
    <w:abstractNumId w:val="3"/>
  </w:num>
  <w:num w:numId="15">
    <w:abstractNumId w:val="22"/>
  </w:num>
  <w:num w:numId="16">
    <w:abstractNumId w:val="21"/>
  </w:num>
  <w:num w:numId="17">
    <w:abstractNumId w:val="35"/>
  </w:num>
  <w:num w:numId="18">
    <w:abstractNumId w:val="23"/>
  </w:num>
  <w:num w:numId="19">
    <w:abstractNumId w:val="32"/>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2"/>
  </w:num>
  <w:num w:numId="25">
    <w:abstractNumId w:val="20"/>
  </w:num>
  <w:num w:numId="26">
    <w:abstractNumId w:val="34"/>
  </w:num>
  <w:num w:numId="27">
    <w:abstractNumId w:val="15"/>
  </w:num>
  <w:num w:numId="28">
    <w:abstractNumId w:val="14"/>
  </w:num>
  <w:num w:numId="29">
    <w:abstractNumId w:val="37"/>
  </w:num>
  <w:num w:numId="30">
    <w:abstractNumId w:val="13"/>
  </w:num>
  <w:num w:numId="31">
    <w:abstractNumId w:val="17"/>
  </w:num>
  <w:num w:numId="32">
    <w:abstractNumId w:val="36"/>
  </w:num>
  <w:num w:numId="33">
    <w:abstractNumId w:val="10"/>
  </w:num>
  <w:num w:numId="34">
    <w:abstractNumId w:val="18"/>
  </w:num>
  <w:num w:numId="35">
    <w:abstractNumId w:val="8"/>
    <w:lvlOverride w:ilvl="0">
      <w:startOverride w:val="1"/>
    </w:lvlOverride>
  </w:num>
  <w:num w:numId="36">
    <w:abstractNumId w:val="9"/>
    <w:lvlOverride w:ilvl="0">
      <w:lvl w:ilvl="0">
        <w:numFmt w:val="decimal"/>
        <w:lvlText w:val=""/>
        <w:lvlJc w:val="left"/>
      </w:lvl>
    </w:lvlOverride>
    <w:lvlOverride w:ilvl="1">
      <w:lvl w:ilvl="1">
        <w:numFmt w:val="decimal"/>
        <w:lvlText w:val="%2."/>
        <w:lvlJc w:val="left"/>
      </w:lvl>
    </w:lvlOverride>
    <w:lvlOverride w:ilvl="2">
      <w:lvl w:ilvl="2">
        <w:numFmt w:val="decimal"/>
        <w:lvlText w:val="%3."/>
        <w:lvlJc w:val="left"/>
        <w:pPr>
          <w:tabs>
            <w:tab w:val="num" w:pos="2160"/>
          </w:tabs>
          <w:ind w:left="2160" w:hanging="360"/>
        </w:pPr>
      </w:lvl>
    </w:lvlOverride>
  </w:num>
  <w:num w:numId="37">
    <w:abstractNumId w:val="29"/>
  </w:num>
  <w:num w:numId="38">
    <w:abstractNumId w:val="27"/>
  </w:num>
  <w:num w:numId="3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attachedTemplate r:id="rId1"/>
  <w:stylePaneFormatFilter w:val="1024"/>
  <w:stylePaneSortMethod w:val="0000"/>
  <w:defaultTabStop w:val="720"/>
  <w:drawingGridHorizontalSpacing w:val="110"/>
  <w:displayHorizontalDrawingGridEvery w:val="2"/>
  <w:characterSpacingControl w:val="doNotCompress"/>
  <w:hdrShapeDefaults>
    <o:shapedefaults v:ext="edit" spidmax="57346"/>
  </w:hdrShapeDefaults>
  <w:footnotePr>
    <w:footnote w:id="-1"/>
    <w:footnote w:id="0"/>
  </w:footnotePr>
  <w:endnotePr>
    <w:endnote w:id="-1"/>
    <w:endnote w:id="0"/>
  </w:endnotePr>
  <w:compat/>
  <w:rsids>
    <w:rsidRoot w:val="00475FB1"/>
    <w:rsid w:val="000000C3"/>
    <w:rsid w:val="00000A8E"/>
    <w:rsid w:val="00000B69"/>
    <w:rsid w:val="000014FE"/>
    <w:rsid w:val="00001804"/>
    <w:rsid w:val="000019F7"/>
    <w:rsid w:val="00002045"/>
    <w:rsid w:val="00004B74"/>
    <w:rsid w:val="0001194B"/>
    <w:rsid w:val="0001349F"/>
    <w:rsid w:val="000142FC"/>
    <w:rsid w:val="000155A5"/>
    <w:rsid w:val="00015E52"/>
    <w:rsid w:val="00023E29"/>
    <w:rsid w:val="00025174"/>
    <w:rsid w:val="000274DA"/>
    <w:rsid w:val="00030A43"/>
    <w:rsid w:val="0003495F"/>
    <w:rsid w:val="00040762"/>
    <w:rsid w:val="00041906"/>
    <w:rsid w:val="00044F8A"/>
    <w:rsid w:val="0004638C"/>
    <w:rsid w:val="00051AB3"/>
    <w:rsid w:val="00055411"/>
    <w:rsid w:val="000557B0"/>
    <w:rsid w:val="0005603B"/>
    <w:rsid w:val="00056EA4"/>
    <w:rsid w:val="00060A88"/>
    <w:rsid w:val="00061969"/>
    <w:rsid w:val="00062AC5"/>
    <w:rsid w:val="000631EC"/>
    <w:rsid w:val="0006356D"/>
    <w:rsid w:val="00063C80"/>
    <w:rsid w:val="000672B6"/>
    <w:rsid w:val="00070BDB"/>
    <w:rsid w:val="0007566B"/>
    <w:rsid w:val="000757C9"/>
    <w:rsid w:val="000803CA"/>
    <w:rsid w:val="000813E4"/>
    <w:rsid w:val="000828A7"/>
    <w:rsid w:val="00083BCF"/>
    <w:rsid w:val="00086552"/>
    <w:rsid w:val="00087A55"/>
    <w:rsid w:val="000908BB"/>
    <w:rsid w:val="000918E1"/>
    <w:rsid w:val="00092F2D"/>
    <w:rsid w:val="000937C6"/>
    <w:rsid w:val="000940D9"/>
    <w:rsid w:val="000947A2"/>
    <w:rsid w:val="000952A3"/>
    <w:rsid w:val="00097D11"/>
    <w:rsid w:val="000A064F"/>
    <w:rsid w:val="000A1038"/>
    <w:rsid w:val="000A1584"/>
    <w:rsid w:val="000A4406"/>
    <w:rsid w:val="000A6104"/>
    <w:rsid w:val="000B2F4F"/>
    <w:rsid w:val="000B7B10"/>
    <w:rsid w:val="000C2EF2"/>
    <w:rsid w:val="000C4449"/>
    <w:rsid w:val="000C4B8F"/>
    <w:rsid w:val="000C666D"/>
    <w:rsid w:val="000C6F6D"/>
    <w:rsid w:val="000C77DD"/>
    <w:rsid w:val="000D1A5A"/>
    <w:rsid w:val="000D1C78"/>
    <w:rsid w:val="000D664D"/>
    <w:rsid w:val="000D68E2"/>
    <w:rsid w:val="000D6FBD"/>
    <w:rsid w:val="000E1970"/>
    <w:rsid w:val="000E2BBE"/>
    <w:rsid w:val="000E473F"/>
    <w:rsid w:val="000E5604"/>
    <w:rsid w:val="000E59FE"/>
    <w:rsid w:val="000F3270"/>
    <w:rsid w:val="000F5F02"/>
    <w:rsid w:val="00104586"/>
    <w:rsid w:val="0010508C"/>
    <w:rsid w:val="0010640A"/>
    <w:rsid w:val="001066B7"/>
    <w:rsid w:val="00110087"/>
    <w:rsid w:val="00110E2E"/>
    <w:rsid w:val="0011103E"/>
    <w:rsid w:val="001137F2"/>
    <w:rsid w:val="00113BF1"/>
    <w:rsid w:val="0011423A"/>
    <w:rsid w:val="001165FC"/>
    <w:rsid w:val="00117121"/>
    <w:rsid w:val="00121F7B"/>
    <w:rsid w:val="00124086"/>
    <w:rsid w:val="00126AE9"/>
    <w:rsid w:val="00130173"/>
    <w:rsid w:val="00131EE5"/>
    <w:rsid w:val="00135542"/>
    <w:rsid w:val="00135AF2"/>
    <w:rsid w:val="0013746E"/>
    <w:rsid w:val="00140174"/>
    <w:rsid w:val="001419E9"/>
    <w:rsid w:val="00143668"/>
    <w:rsid w:val="00143E42"/>
    <w:rsid w:val="00145A81"/>
    <w:rsid w:val="00146DFF"/>
    <w:rsid w:val="0014729D"/>
    <w:rsid w:val="00147DE6"/>
    <w:rsid w:val="00152892"/>
    <w:rsid w:val="00153D78"/>
    <w:rsid w:val="00154A4E"/>
    <w:rsid w:val="0015648D"/>
    <w:rsid w:val="001571D8"/>
    <w:rsid w:val="001600C6"/>
    <w:rsid w:val="00160BF9"/>
    <w:rsid w:val="00163435"/>
    <w:rsid w:val="001634EA"/>
    <w:rsid w:val="001642C5"/>
    <w:rsid w:val="001654C2"/>
    <w:rsid w:val="00166905"/>
    <w:rsid w:val="00167643"/>
    <w:rsid w:val="0017073A"/>
    <w:rsid w:val="0017078A"/>
    <w:rsid w:val="001712F7"/>
    <w:rsid w:val="00171462"/>
    <w:rsid w:val="0017451F"/>
    <w:rsid w:val="0018182C"/>
    <w:rsid w:val="00181CF9"/>
    <w:rsid w:val="00183A46"/>
    <w:rsid w:val="0018668F"/>
    <w:rsid w:val="00187410"/>
    <w:rsid w:val="001913B5"/>
    <w:rsid w:val="001969F9"/>
    <w:rsid w:val="001A0934"/>
    <w:rsid w:val="001B017C"/>
    <w:rsid w:val="001B1725"/>
    <w:rsid w:val="001B3A25"/>
    <w:rsid w:val="001B3F11"/>
    <w:rsid w:val="001B4EC1"/>
    <w:rsid w:val="001B4FAD"/>
    <w:rsid w:val="001B5721"/>
    <w:rsid w:val="001B5B0F"/>
    <w:rsid w:val="001B6EEF"/>
    <w:rsid w:val="001C05BB"/>
    <w:rsid w:val="001C160C"/>
    <w:rsid w:val="001C1CB8"/>
    <w:rsid w:val="001C25BA"/>
    <w:rsid w:val="001C2EE0"/>
    <w:rsid w:val="001C3353"/>
    <w:rsid w:val="001C4317"/>
    <w:rsid w:val="001D3AE7"/>
    <w:rsid w:val="001D694F"/>
    <w:rsid w:val="001E1443"/>
    <w:rsid w:val="001E14AF"/>
    <w:rsid w:val="001E3E35"/>
    <w:rsid w:val="001E42E4"/>
    <w:rsid w:val="001E4F4C"/>
    <w:rsid w:val="001E767F"/>
    <w:rsid w:val="001F0F07"/>
    <w:rsid w:val="001F0FF0"/>
    <w:rsid w:val="001F29CE"/>
    <w:rsid w:val="001F3AA8"/>
    <w:rsid w:val="001F5E32"/>
    <w:rsid w:val="001F66AB"/>
    <w:rsid w:val="002037AC"/>
    <w:rsid w:val="00203A4C"/>
    <w:rsid w:val="0020509D"/>
    <w:rsid w:val="002058D6"/>
    <w:rsid w:val="0021438A"/>
    <w:rsid w:val="00214A75"/>
    <w:rsid w:val="002210EE"/>
    <w:rsid w:val="00222B09"/>
    <w:rsid w:val="00222D52"/>
    <w:rsid w:val="00223324"/>
    <w:rsid w:val="00223443"/>
    <w:rsid w:val="00225103"/>
    <w:rsid w:val="002251F4"/>
    <w:rsid w:val="002268A0"/>
    <w:rsid w:val="00226B90"/>
    <w:rsid w:val="00227DD0"/>
    <w:rsid w:val="00227F13"/>
    <w:rsid w:val="002314E8"/>
    <w:rsid w:val="00231E64"/>
    <w:rsid w:val="00233A92"/>
    <w:rsid w:val="002364E2"/>
    <w:rsid w:val="00240888"/>
    <w:rsid w:val="00240F41"/>
    <w:rsid w:val="00243F62"/>
    <w:rsid w:val="0024509F"/>
    <w:rsid w:val="00245CE5"/>
    <w:rsid w:val="0024740B"/>
    <w:rsid w:val="00247510"/>
    <w:rsid w:val="0025045F"/>
    <w:rsid w:val="00251348"/>
    <w:rsid w:val="002520CC"/>
    <w:rsid w:val="00253F34"/>
    <w:rsid w:val="0025468C"/>
    <w:rsid w:val="00256950"/>
    <w:rsid w:val="00257D5B"/>
    <w:rsid w:val="00262EB2"/>
    <w:rsid w:val="00263BEF"/>
    <w:rsid w:val="002640AB"/>
    <w:rsid w:val="00265D17"/>
    <w:rsid w:val="0026604B"/>
    <w:rsid w:val="002662E6"/>
    <w:rsid w:val="00267611"/>
    <w:rsid w:val="00267FB3"/>
    <w:rsid w:val="00270A96"/>
    <w:rsid w:val="00271334"/>
    <w:rsid w:val="00275383"/>
    <w:rsid w:val="00275905"/>
    <w:rsid w:val="00280D85"/>
    <w:rsid w:val="00283A4F"/>
    <w:rsid w:val="002853C6"/>
    <w:rsid w:val="0028590E"/>
    <w:rsid w:val="002869C7"/>
    <w:rsid w:val="00287216"/>
    <w:rsid w:val="002924F6"/>
    <w:rsid w:val="00292994"/>
    <w:rsid w:val="00292A6F"/>
    <w:rsid w:val="00297807"/>
    <w:rsid w:val="00297D17"/>
    <w:rsid w:val="002A1DB8"/>
    <w:rsid w:val="002A72C7"/>
    <w:rsid w:val="002B0A5F"/>
    <w:rsid w:val="002B3822"/>
    <w:rsid w:val="002B59A2"/>
    <w:rsid w:val="002B67D7"/>
    <w:rsid w:val="002C1687"/>
    <w:rsid w:val="002C3976"/>
    <w:rsid w:val="002D26F9"/>
    <w:rsid w:val="002D289E"/>
    <w:rsid w:val="002D370F"/>
    <w:rsid w:val="002D45A0"/>
    <w:rsid w:val="002D477F"/>
    <w:rsid w:val="002D5A3E"/>
    <w:rsid w:val="002D5D08"/>
    <w:rsid w:val="002D638D"/>
    <w:rsid w:val="002D6943"/>
    <w:rsid w:val="002D7DBC"/>
    <w:rsid w:val="002E032F"/>
    <w:rsid w:val="002E0E0F"/>
    <w:rsid w:val="002E3A7B"/>
    <w:rsid w:val="002E3E9E"/>
    <w:rsid w:val="002E403C"/>
    <w:rsid w:val="002E43DF"/>
    <w:rsid w:val="002E5664"/>
    <w:rsid w:val="002E791D"/>
    <w:rsid w:val="002F0341"/>
    <w:rsid w:val="002F3347"/>
    <w:rsid w:val="002F3C4B"/>
    <w:rsid w:val="002F6E10"/>
    <w:rsid w:val="00301AA8"/>
    <w:rsid w:val="00302EC9"/>
    <w:rsid w:val="003052BA"/>
    <w:rsid w:val="003054C6"/>
    <w:rsid w:val="00305A79"/>
    <w:rsid w:val="003063C4"/>
    <w:rsid w:val="00307570"/>
    <w:rsid w:val="003132AB"/>
    <w:rsid w:val="00313411"/>
    <w:rsid w:val="003135C9"/>
    <w:rsid w:val="00313F13"/>
    <w:rsid w:val="00314CC5"/>
    <w:rsid w:val="00314E10"/>
    <w:rsid w:val="00321423"/>
    <w:rsid w:val="00322AEC"/>
    <w:rsid w:val="00324C87"/>
    <w:rsid w:val="00326F68"/>
    <w:rsid w:val="00327855"/>
    <w:rsid w:val="003305BB"/>
    <w:rsid w:val="00330C3E"/>
    <w:rsid w:val="003312EA"/>
    <w:rsid w:val="00332FC4"/>
    <w:rsid w:val="00333E1A"/>
    <w:rsid w:val="00334845"/>
    <w:rsid w:val="00334A32"/>
    <w:rsid w:val="00334F10"/>
    <w:rsid w:val="00335FF7"/>
    <w:rsid w:val="00336FAE"/>
    <w:rsid w:val="00337237"/>
    <w:rsid w:val="003405F9"/>
    <w:rsid w:val="00340650"/>
    <w:rsid w:val="00341620"/>
    <w:rsid w:val="00341ECB"/>
    <w:rsid w:val="00342B26"/>
    <w:rsid w:val="003441C8"/>
    <w:rsid w:val="003456B3"/>
    <w:rsid w:val="00345774"/>
    <w:rsid w:val="003523CE"/>
    <w:rsid w:val="00352ED3"/>
    <w:rsid w:val="003531CE"/>
    <w:rsid w:val="00355E9E"/>
    <w:rsid w:val="003568CC"/>
    <w:rsid w:val="003642F1"/>
    <w:rsid w:val="00365B45"/>
    <w:rsid w:val="003666B0"/>
    <w:rsid w:val="00366A17"/>
    <w:rsid w:val="00371321"/>
    <w:rsid w:val="00372627"/>
    <w:rsid w:val="00372D3C"/>
    <w:rsid w:val="00372F43"/>
    <w:rsid w:val="00373258"/>
    <w:rsid w:val="0037527B"/>
    <w:rsid w:val="003765D0"/>
    <w:rsid w:val="00376F91"/>
    <w:rsid w:val="00380EB8"/>
    <w:rsid w:val="003827A9"/>
    <w:rsid w:val="00382C39"/>
    <w:rsid w:val="003850D8"/>
    <w:rsid w:val="0039073B"/>
    <w:rsid w:val="00390B97"/>
    <w:rsid w:val="003917BF"/>
    <w:rsid w:val="003926F0"/>
    <w:rsid w:val="003935FF"/>
    <w:rsid w:val="0039730B"/>
    <w:rsid w:val="003A0F33"/>
    <w:rsid w:val="003A2CF4"/>
    <w:rsid w:val="003A2D76"/>
    <w:rsid w:val="003A2E32"/>
    <w:rsid w:val="003A3161"/>
    <w:rsid w:val="003A3D5F"/>
    <w:rsid w:val="003A4B0C"/>
    <w:rsid w:val="003A5AE2"/>
    <w:rsid w:val="003B069D"/>
    <w:rsid w:val="003B15F3"/>
    <w:rsid w:val="003B27CE"/>
    <w:rsid w:val="003B297A"/>
    <w:rsid w:val="003B60EE"/>
    <w:rsid w:val="003B642B"/>
    <w:rsid w:val="003B6C1B"/>
    <w:rsid w:val="003C0584"/>
    <w:rsid w:val="003C0D17"/>
    <w:rsid w:val="003C25F4"/>
    <w:rsid w:val="003C2AFE"/>
    <w:rsid w:val="003C3298"/>
    <w:rsid w:val="003C394D"/>
    <w:rsid w:val="003C7246"/>
    <w:rsid w:val="003D0D45"/>
    <w:rsid w:val="003D14DB"/>
    <w:rsid w:val="003D1689"/>
    <w:rsid w:val="003D25DD"/>
    <w:rsid w:val="003D3633"/>
    <w:rsid w:val="003D48B0"/>
    <w:rsid w:val="003D4A9A"/>
    <w:rsid w:val="003D5ABE"/>
    <w:rsid w:val="003D6235"/>
    <w:rsid w:val="003D78BD"/>
    <w:rsid w:val="003E232B"/>
    <w:rsid w:val="003E55E1"/>
    <w:rsid w:val="003E5DA3"/>
    <w:rsid w:val="003F10BA"/>
    <w:rsid w:val="003F1654"/>
    <w:rsid w:val="003F3137"/>
    <w:rsid w:val="003F4711"/>
    <w:rsid w:val="00401BB6"/>
    <w:rsid w:val="00401D07"/>
    <w:rsid w:val="004048D6"/>
    <w:rsid w:val="00407D2E"/>
    <w:rsid w:val="00407F82"/>
    <w:rsid w:val="00411167"/>
    <w:rsid w:val="004131CB"/>
    <w:rsid w:val="0041373D"/>
    <w:rsid w:val="00413CC9"/>
    <w:rsid w:val="00414253"/>
    <w:rsid w:val="00414487"/>
    <w:rsid w:val="00415772"/>
    <w:rsid w:val="00416CA2"/>
    <w:rsid w:val="004217B2"/>
    <w:rsid w:val="00424A0F"/>
    <w:rsid w:val="00425075"/>
    <w:rsid w:val="00425133"/>
    <w:rsid w:val="00425433"/>
    <w:rsid w:val="00426919"/>
    <w:rsid w:val="00430F22"/>
    <w:rsid w:val="00430F67"/>
    <w:rsid w:val="00432610"/>
    <w:rsid w:val="00432D91"/>
    <w:rsid w:val="00433379"/>
    <w:rsid w:val="00433708"/>
    <w:rsid w:val="0043479A"/>
    <w:rsid w:val="004349C1"/>
    <w:rsid w:val="00436BFA"/>
    <w:rsid w:val="0043782B"/>
    <w:rsid w:val="00437A80"/>
    <w:rsid w:val="00437CF3"/>
    <w:rsid w:val="004408FE"/>
    <w:rsid w:val="004423A6"/>
    <w:rsid w:val="004424D7"/>
    <w:rsid w:val="00444AFE"/>
    <w:rsid w:val="004460BC"/>
    <w:rsid w:val="00450E95"/>
    <w:rsid w:val="00451700"/>
    <w:rsid w:val="004523B8"/>
    <w:rsid w:val="00452840"/>
    <w:rsid w:val="00454380"/>
    <w:rsid w:val="00455322"/>
    <w:rsid w:val="004553AD"/>
    <w:rsid w:val="004570E1"/>
    <w:rsid w:val="00460975"/>
    <w:rsid w:val="004641A5"/>
    <w:rsid w:val="00464DA3"/>
    <w:rsid w:val="00465287"/>
    <w:rsid w:val="0047072C"/>
    <w:rsid w:val="00472B2B"/>
    <w:rsid w:val="004737D6"/>
    <w:rsid w:val="00474EA0"/>
    <w:rsid w:val="00475429"/>
    <w:rsid w:val="0047569F"/>
    <w:rsid w:val="00475FB1"/>
    <w:rsid w:val="004772E2"/>
    <w:rsid w:val="004804A1"/>
    <w:rsid w:val="00482088"/>
    <w:rsid w:val="0048419B"/>
    <w:rsid w:val="00486E1C"/>
    <w:rsid w:val="004873A1"/>
    <w:rsid w:val="00495004"/>
    <w:rsid w:val="0049531D"/>
    <w:rsid w:val="004955C1"/>
    <w:rsid w:val="0049633B"/>
    <w:rsid w:val="00496FE9"/>
    <w:rsid w:val="00497215"/>
    <w:rsid w:val="00497283"/>
    <w:rsid w:val="004A07B3"/>
    <w:rsid w:val="004A0EF2"/>
    <w:rsid w:val="004A43E8"/>
    <w:rsid w:val="004A4988"/>
    <w:rsid w:val="004A7267"/>
    <w:rsid w:val="004B05D1"/>
    <w:rsid w:val="004B180D"/>
    <w:rsid w:val="004B5DFA"/>
    <w:rsid w:val="004C03E6"/>
    <w:rsid w:val="004C19D1"/>
    <w:rsid w:val="004C1D9E"/>
    <w:rsid w:val="004C1FD2"/>
    <w:rsid w:val="004C212A"/>
    <w:rsid w:val="004C4CF0"/>
    <w:rsid w:val="004C4CFB"/>
    <w:rsid w:val="004C669D"/>
    <w:rsid w:val="004C7411"/>
    <w:rsid w:val="004C7B74"/>
    <w:rsid w:val="004D0B61"/>
    <w:rsid w:val="004D17AF"/>
    <w:rsid w:val="004D4058"/>
    <w:rsid w:val="004E446B"/>
    <w:rsid w:val="004E644A"/>
    <w:rsid w:val="004E7936"/>
    <w:rsid w:val="004F2C13"/>
    <w:rsid w:val="004F331B"/>
    <w:rsid w:val="004F3C0E"/>
    <w:rsid w:val="004F6C4F"/>
    <w:rsid w:val="00501318"/>
    <w:rsid w:val="00501918"/>
    <w:rsid w:val="0050479A"/>
    <w:rsid w:val="00506AB3"/>
    <w:rsid w:val="0050744F"/>
    <w:rsid w:val="005106A5"/>
    <w:rsid w:val="005121B1"/>
    <w:rsid w:val="00512962"/>
    <w:rsid w:val="00512F23"/>
    <w:rsid w:val="00513237"/>
    <w:rsid w:val="005141C3"/>
    <w:rsid w:val="00514658"/>
    <w:rsid w:val="00514AC4"/>
    <w:rsid w:val="00517BFF"/>
    <w:rsid w:val="0052216C"/>
    <w:rsid w:val="0052372B"/>
    <w:rsid w:val="005243FE"/>
    <w:rsid w:val="0052441E"/>
    <w:rsid w:val="005248C1"/>
    <w:rsid w:val="00524D65"/>
    <w:rsid w:val="00525E2A"/>
    <w:rsid w:val="00527DB2"/>
    <w:rsid w:val="00530DEF"/>
    <w:rsid w:val="005317C9"/>
    <w:rsid w:val="00533597"/>
    <w:rsid w:val="00534F27"/>
    <w:rsid w:val="00535C73"/>
    <w:rsid w:val="00540D6A"/>
    <w:rsid w:val="0054396D"/>
    <w:rsid w:val="00543A7D"/>
    <w:rsid w:val="0054522C"/>
    <w:rsid w:val="00545247"/>
    <w:rsid w:val="00545575"/>
    <w:rsid w:val="00545BD9"/>
    <w:rsid w:val="00545C69"/>
    <w:rsid w:val="0054664B"/>
    <w:rsid w:val="00550C7F"/>
    <w:rsid w:val="00550E6E"/>
    <w:rsid w:val="00552EF5"/>
    <w:rsid w:val="005532BC"/>
    <w:rsid w:val="00553E85"/>
    <w:rsid w:val="005560D1"/>
    <w:rsid w:val="00564257"/>
    <w:rsid w:val="00565AF8"/>
    <w:rsid w:val="00566A1C"/>
    <w:rsid w:val="00570222"/>
    <w:rsid w:val="00570674"/>
    <w:rsid w:val="005707DE"/>
    <w:rsid w:val="00570FB8"/>
    <w:rsid w:val="00571878"/>
    <w:rsid w:val="005751A1"/>
    <w:rsid w:val="00575C90"/>
    <w:rsid w:val="00576D4C"/>
    <w:rsid w:val="00581D11"/>
    <w:rsid w:val="00586CE2"/>
    <w:rsid w:val="0059198A"/>
    <w:rsid w:val="005946CF"/>
    <w:rsid w:val="00594A6D"/>
    <w:rsid w:val="00595320"/>
    <w:rsid w:val="00596263"/>
    <w:rsid w:val="0059660F"/>
    <w:rsid w:val="005A0679"/>
    <w:rsid w:val="005A0877"/>
    <w:rsid w:val="005A1FEC"/>
    <w:rsid w:val="005A408E"/>
    <w:rsid w:val="005B0636"/>
    <w:rsid w:val="005B0B88"/>
    <w:rsid w:val="005B407E"/>
    <w:rsid w:val="005B4292"/>
    <w:rsid w:val="005C3CCF"/>
    <w:rsid w:val="005C626B"/>
    <w:rsid w:val="005C71CF"/>
    <w:rsid w:val="005C7BA8"/>
    <w:rsid w:val="005C7EB3"/>
    <w:rsid w:val="005D15C5"/>
    <w:rsid w:val="005D1732"/>
    <w:rsid w:val="005D65D5"/>
    <w:rsid w:val="005E10FE"/>
    <w:rsid w:val="005E2DF1"/>
    <w:rsid w:val="005E6BAC"/>
    <w:rsid w:val="005E6EE0"/>
    <w:rsid w:val="005E7641"/>
    <w:rsid w:val="005F31BB"/>
    <w:rsid w:val="006041F0"/>
    <w:rsid w:val="00606525"/>
    <w:rsid w:val="00606B56"/>
    <w:rsid w:val="00607FCF"/>
    <w:rsid w:val="0061052D"/>
    <w:rsid w:val="006108B3"/>
    <w:rsid w:val="00611C09"/>
    <w:rsid w:val="006128C7"/>
    <w:rsid w:val="00614A3A"/>
    <w:rsid w:val="00616342"/>
    <w:rsid w:val="00617DB1"/>
    <w:rsid w:val="00617F97"/>
    <w:rsid w:val="00622E6B"/>
    <w:rsid w:val="00623FF9"/>
    <w:rsid w:val="00627539"/>
    <w:rsid w:val="00631778"/>
    <w:rsid w:val="00631F57"/>
    <w:rsid w:val="0063360C"/>
    <w:rsid w:val="00635D74"/>
    <w:rsid w:val="00636A24"/>
    <w:rsid w:val="00637258"/>
    <w:rsid w:val="006372D5"/>
    <w:rsid w:val="00641101"/>
    <w:rsid w:val="0064148F"/>
    <w:rsid w:val="00642128"/>
    <w:rsid w:val="0064279C"/>
    <w:rsid w:val="00643C80"/>
    <w:rsid w:val="006444ED"/>
    <w:rsid w:val="00645D97"/>
    <w:rsid w:val="00645F04"/>
    <w:rsid w:val="0064783D"/>
    <w:rsid w:val="00647DA8"/>
    <w:rsid w:val="00650F76"/>
    <w:rsid w:val="00652A94"/>
    <w:rsid w:val="00654472"/>
    <w:rsid w:val="00654958"/>
    <w:rsid w:val="0065758C"/>
    <w:rsid w:val="00661458"/>
    <w:rsid w:val="00661D93"/>
    <w:rsid w:val="006648AD"/>
    <w:rsid w:val="00665C03"/>
    <w:rsid w:val="00665D52"/>
    <w:rsid w:val="00667CD5"/>
    <w:rsid w:val="00671941"/>
    <w:rsid w:val="0067360D"/>
    <w:rsid w:val="00675C78"/>
    <w:rsid w:val="00676B52"/>
    <w:rsid w:val="0068192B"/>
    <w:rsid w:val="00681BE3"/>
    <w:rsid w:val="006827A6"/>
    <w:rsid w:val="0068329B"/>
    <w:rsid w:val="006841CB"/>
    <w:rsid w:val="006870E4"/>
    <w:rsid w:val="00693D7C"/>
    <w:rsid w:val="006948DD"/>
    <w:rsid w:val="00694D4A"/>
    <w:rsid w:val="0069627F"/>
    <w:rsid w:val="00697D82"/>
    <w:rsid w:val="006A0AA2"/>
    <w:rsid w:val="006A34A5"/>
    <w:rsid w:val="006A3BDD"/>
    <w:rsid w:val="006A60BA"/>
    <w:rsid w:val="006B052B"/>
    <w:rsid w:val="006B502C"/>
    <w:rsid w:val="006B5FC2"/>
    <w:rsid w:val="006C02AF"/>
    <w:rsid w:val="006C119C"/>
    <w:rsid w:val="006C16F6"/>
    <w:rsid w:val="006C2D8F"/>
    <w:rsid w:val="006C3337"/>
    <w:rsid w:val="006C4EF9"/>
    <w:rsid w:val="006D151C"/>
    <w:rsid w:val="006D5832"/>
    <w:rsid w:val="006D5AB8"/>
    <w:rsid w:val="006D733E"/>
    <w:rsid w:val="006D7D58"/>
    <w:rsid w:val="006E212F"/>
    <w:rsid w:val="006E255F"/>
    <w:rsid w:val="006E2EBE"/>
    <w:rsid w:val="006E3078"/>
    <w:rsid w:val="006F126A"/>
    <w:rsid w:val="006F3BBC"/>
    <w:rsid w:val="006F5C42"/>
    <w:rsid w:val="00700287"/>
    <w:rsid w:val="007004E3"/>
    <w:rsid w:val="007018DB"/>
    <w:rsid w:val="00704766"/>
    <w:rsid w:val="007071D3"/>
    <w:rsid w:val="00710AC2"/>
    <w:rsid w:val="00711279"/>
    <w:rsid w:val="007117B2"/>
    <w:rsid w:val="00711D5A"/>
    <w:rsid w:val="007136EB"/>
    <w:rsid w:val="00714E6F"/>
    <w:rsid w:val="00715B8E"/>
    <w:rsid w:val="00717517"/>
    <w:rsid w:val="00717F20"/>
    <w:rsid w:val="007200AC"/>
    <w:rsid w:val="007251B3"/>
    <w:rsid w:val="00725697"/>
    <w:rsid w:val="00727BE6"/>
    <w:rsid w:val="00730128"/>
    <w:rsid w:val="00731184"/>
    <w:rsid w:val="00734FAC"/>
    <w:rsid w:val="00735E00"/>
    <w:rsid w:val="00736D79"/>
    <w:rsid w:val="007432E3"/>
    <w:rsid w:val="00743ADB"/>
    <w:rsid w:val="00751C3D"/>
    <w:rsid w:val="00752AA2"/>
    <w:rsid w:val="007543E2"/>
    <w:rsid w:val="00754D7F"/>
    <w:rsid w:val="00756177"/>
    <w:rsid w:val="007617EF"/>
    <w:rsid w:val="0076308E"/>
    <w:rsid w:val="00763847"/>
    <w:rsid w:val="00765058"/>
    <w:rsid w:val="00767BB8"/>
    <w:rsid w:val="007703A5"/>
    <w:rsid w:val="00772DE7"/>
    <w:rsid w:val="00776891"/>
    <w:rsid w:val="00777DED"/>
    <w:rsid w:val="00780230"/>
    <w:rsid w:val="00780F0C"/>
    <w:rsid w:val="007817E8"/>
    <w:rsid w:val="00781F8B"/>
    <w:rsid w:val="00782A60"/>
    <w:rsid w:val="0078400C"/>
    <w:rsid w:val="0078652C"/>
    <w:rsid w:val="00787EA6"/>
    <w:rsid w:val="00787FFB"/>
    <w:rsid w:val="00792E58"/>
    <w:rsid w:val="00793E4B"/>
    <w:rsid w:val="0079672F"/>
    <w:rsid w:val="0079722E"/>
    <w:rsid w:val="00797A84"/>
    <w:rsid w:val="007A1B50"/>
    <w:rsid w:val="007A6C8E"/>
    <w:rsid w:val="007A7102"/>
    <w:rsid w:val="007A7584"/>
    <w:rsid w:val="007B16A1"/>
    <w:rsid w:val="007B1E09"/>
    <w:rsid w:val="007B2E0C"/>
    <w:rsid w:val="007B37BB"/>
    <w:rsid w:val="007B3BCB"/>
    <w:rsid w:val="007B5BF9"/>
    <w:rsid w:val="007B7FCE"/>
    <w:rsid w:val="007C096C"/>
    <w:rsid w:val="007C0E4B"/>
    <w:rsid w:val="007C112C"/>
    <w:rsid w:val="007C21E8"/>
    <w:rsid w:val="007C365F"/>
    <w:rsid w:val="007C4A7D"/>
    <w:rsid w:val="007C58E1"/>
    <w:rsid w:val="007C7BB1"/>
    <w:rsid w:val="007D2D4F"/>
    <w:rsid w:val="007D374F"/>
    <w:rsid w:val="007D377B"/>
    <w:rsid w:val="007D5186"/>
    <w:rsid w:val="007D63AC"/>
    <w:rsid w:val="007E0EE6"/>
    <w:rsid w:val="007E47A7"/>
    <w:rsid w:val="007E5777"/>
    <w:rsid w:val="007E6A08"/>
    <w:rsid w:val="007E7FCB"/>
    <w:rsid w:val="007F04A7"/>
    <w:rsid w:val="007F06C4"/>
    <w:rsid w:val="007F1503"/>
    <w:rsid w:val="007F70F6"/>
    <w:rsid w:val="00803540"/>
    <w:rsid w:val="00803AF9"/>
    <w:rsid w:val="0080414C"/>
    <w:rsid w:val="00804F4F"/>
    <w:rsid w:val="00806469"/>
    <w:rsid w:val="0080701C"/>
    <w:rsid w:val="008073EB"/>
    <w:rsid w:val="00811087"/>
    <w:rsid w:val="008134D7"/>
    <w:rsid w:val="00815FEA"/>
    <w:rsid w:val="008170AA"/>
    <w:rsid w:val="008210D2"/>
    <w:rsid w:val="00821423"/>
    <w:rsid w:val="00821989"/>
    <w:rsid w:val="00822D9D"/>
    <w:rsid w:val="00823209"/>
    <w:rsid w:val="00825D9B"/>
    <w:rsid w:val="008269AE"/>
    <w:rsid w:val="008275D0"/>
    <w:rsid w:val="00830D49"/>
    <w:rsid w:val="00832D09"/>
    <w:rsid w:val="00833CF0"/>
    <w:rsid w:val="00834A32"/>
    <w:rsid w:val="00836301"/>
    <w:rsid w:val="00837119"/>
    <w:rsid w:val="00837803"/>
    <w:rsid w:val="008420CA"/>
    <w:rsid w:val="0084300E"/>
    <w:rsid w:val="00843EFE"/>
    <w:rsid w:val="00851831"/>
    <w:rsid w:val="00852B40"/>
    <w:rsid w:val="0085314C"/>
    <w:rsid w:val="0085379C"/>
    <w:rsid w:val="008545C6"/>
    <w:rsid w:val="008549AC"/>
    <w:rsid w:val="008568BB"/>
    <w:rsid w:val="00857E88"/>
    <w:rsid w:val="008608FD"/>
    <w:rsid w:val="00861AB2"/>
    <w:rsid w:val="00861D39"/>
    <w:rsid w:val="00861D8D"/>
    <w:rsid w:val="00862809"/>
    <w:rsid w:val="00862A80"/>
    <w:rsid w:val="00862B62"/>
    <w:rsid w:val="0086517F"/>
    <w:rsid w:val="00865B0B"/>
    <w:rsid w:val="00865F2C"/>
    <w:rsid w:val="0086661A"/>
    <w:rsid w:val="00867B39"/>
    <w:rsid w:val="00870C45"/>
    <w:rsid w:val="00872F39"/>
    <w:rsid w:val="00874EE1"/>
    <w:rsid w:val="00875813"/>
    <w:rsid w:val="0088388F"/>
    <w:rsid w:val="0089001A"/>
    <w:rsid w:val="008923F5"/>
    <w:rsid w:val="00894758"/>
    <w:rsid w:val="0089690E"/>
    <w:rsid w:val="00896BA7"/>
    <w:rsid w:val="00897F88"/>
    <w:rsid w:val="008A284E"/>
    <w:rsid w:val="008A3812"/>
    <w:rsid w:val="008A5AB4"/>
    <w:rsid w:val="008B1576"/>
    <w:rsid w:val="008B15F7"/>
    <w:rsid w:val="008B1EE9"/>
    <w:rsid w:val="008B79C4"/>
    <w:rsid w:val="008C097E"/>
    <w:rsid w:val="008C1E8E"/>
    <w:rsid w:val="008D0FAD"/>
    <w:rsid w:val="008D2834"/>
    <w:rsid w:val="008D36D4"/>
    <w:rsid w:val="008D5D07"/>
    <w:rsid w:val="008D72C1"/>
    <w:rsid w:val="008D75ED"/>
    <w:rsid w:val="008D7F11"/>
    <w:rsid w:val="008E2855"/>
    <w:rsid w:val="008E4EC6"/>
    <w:rsid w:val="008E6896"/>
    <w:rsid w:val="008E6ADB"/>
    <w:rsid w:val="008E76BA"/>
    <w:rsid w:val="008F1DA2"/>
    <w:rsid w:val="008F2312"/>
    <w:rsid w:val="008F4D47"/>
    <w:rsid w:val="008F6329"/>
    <w:rsid w:val="008F78F6"/>
    <w:rsid w:val="0090007B"/>
    <w:rsid w:val="009006E4"/>
    <w:rsid w:val="009009C7"/>
    <w:rsid w:val="0090223C"/>
    <w:rsid w:val="009029A3"/>
    <w:rsid w:val="00905B68"/>
    <w:rsid w:val="00905EC3"/>
    <w:rsid w:val="00910576"/>
    <w:rsid w:val="0091141D"/>
    <w:rsid w:val="00911C00"/>
    <w:rsid w:val="00914141"/>
    <w:rsid w:val="00914D5C"/>
    <w:rsid w:val="00916394"/>
    <w:rsid w:val="009178E9"/>
    <w:rsid w:val="00921134"/>
    <w:rsid w:val="009217F1"/>
    <w:rsid w:val="00923318"/>
    <w:rsid w:val="00925BEF"/>
    <w:rsid w:val="00925F78"/>
    <w:rsid w:val="00926DB4"/>
    <w:rsid w:val="00926DE9"/>
    <w:rsid w:val="00931E7D"/>
    <w:rsid w:val="009331B2"/>
    <w:rsid w:val="00935734"/>
    <w:rsid w:val="00935BB1"/>
    <w:rsid w:val="00936353"/>
    <w:rsid w:val="0093778C"/>
    <w:rsid w:val="00937852"/>
    <w:rsid w:val="00942C3C"/>
    <w:rsid w:val="00946787"/>
    <w:rsid w:val="009512D1"/>
    <w:rsid w:val="00952763"/>
    <w:rsid w:val="0095729C"/>
    <w:rsid w:val="00960A1D"/>
    <w:rsid w:val="009612B0"/>
    <w:rsid w:val="00961456"/>
    <w:rsid w:val="00962C58"/>
    <w:rsid w:val="00962D6A"/>
    <w:rsid w:val="009630B6"/>
    <w:rsid w:val="00964F5E"/>
    <w:rsid w:val="00964FBC"/>
    <w:rsid w:val="009702DA"/>
    <w:rsid w:val="00971B16"/>
    <w:rsid w:val="00973144"/>
    <w:rsid w:val="00974C05"/>
    <w:rsid w:val="0097674C"/>
    <w:rsid w:val="00977684"/>
    <w:rsid w:val="00980BC1"/>
    <w:rsid w:val="0098193B"/>
    <w:rsid w:val="009821F2"/>
    <w:rsid w:val="009859BA"/>
    <w:rsid w:val="0098617D"/>
    <w:rsid w:val="00986DC0"/>
    <w:rsid w:val="009911A2"/>
    <w:rsid w:val="00991293"/>
    <w:rsid w:val="0099432E"/>
    <w:rsid w:val="0099453F"/>
    <w:rsid w:val="00995625"/>
    <w:rsid w:val="00996FEA"/>
    <w:rsid w:val="00997C0C"/>
    <w:rsid w:val="009A01AF"/>
    <w:rsid w:val="009A0F0A"/>
    <w:rsid w:val="009A7011"/>
    <w:rsid w:val="009A7737"/>
    <w:rsid w:val="009B3143"/>
    <w:rsid w:val="009B6A8E"/>
    <w:rsid w:val="009B6FEE"/>
    <w:rsid w:val="009C49DE"/>
    <w:rsid w:val="009D4E8E"/>
    <w:rsid w:val="009D76B1"/>
    <w:rsid w:val="009E06C9"/>
    <w:rsid w:val="009E22AA"/>
    <w:rsid w:val="009E26DB"/>
    <w:rsid w:val="009E5285"/>
    <w:rsid w:val="009E70BA"/>
    <w:rsid w:val="009E7CAA"/>
    <w:rsid w:val="009E7E69"/>
    <w:rsid w:val="009F1E4A"/>
    <w:rsid w:val="009F6F7A"/>
    <w:rsid w:val="00A01EA7"/>
    <w:rsid w:val="00A037E0"/>
    <w:rsid w:val="00A03A48"/>
    <w:rsid w:val="00A06D59"/>
    <w:rsid w:val="00A07817"/>
    <w:rsid w:val="00A1170B"/>
    <w:rsid w:val="00A15B8B"/>
    <w:rsid w:val="00A217DD"/>
    <w:rsid w:val="00A21F35"/>
    <w:rsid w:val="00A23700"/>
    <w:rsid w:val="00A24A07"/>
    <w:rsid w:val="00A270C1"/>
    <w:rsid w:val="00A27869"/>
    <w:rsid w:val="00A278D2"/>
    <w:rsid w:val="00A3176A"/>
    <w:rsid w:val="00A337C3"/>
    <w:rsid w:val="00A34E74"/>
    <w:rsid w:val="00A35C5D"/>
    <w:rsid w:val="00A37243"/>
    <w:rsid w:val="00A405AC"/>
    <w:rsid w:val="00A426A0"/>
    <w:rsid w:val="00A4292E"/>
    <w:rsid w:val="00A43D28"/>
    <w:rsid w:val="00A51412"/>
    <w:rsid w:val="00A52C58"/>
    <w:rsid w:val="00A52ECF"/>
    <w:rsid w:val="00A53427"/>
    <w:rsid w:val="00A554EF"/>
    <w:rsid w:val="00A55FDB"/>
    <w:rsid w:val="00A57168"/>
    <w:rsid w:val="00A6453D"/>
    <w:rsid w:val="00A65C51"/>
    <w:rsid w:val="00A65DC2"/>
    <w:rsid w:val="00A65DFE"/>
    <w:rsid w:val="00A66080"/>
    <w:rsid w:val="00A70338"/>
    <w:rsid w:val="00A7253C"/>
    <w:rsid w:val="00A73263"/>
    <w:rsid w:val="00A76356"/>
    <w:rsid w:val="00A80B72"/>
    <w:rsid w:val="00A824E8"/>
    <w:rsid w:val="00A83476"/>
    <w:rsid w:val="00A9006A"/>
    <w:rsid w:val="00A91559"/>
    <w:rsid w:val="00A9492A"/>
    <w:rsid w:val="00A9575D"/>
    <w:rsid w:val="00A96A6F"/>
    <w:rsid w:val="00AA1A21"/>
    <w:rsid w:val="00AA22F9"/>
    <w:rsid w:val="00AA6EFC"/>
    <w:rsid w:val="00AA7DD4"/>
    <w:rsid w:val="00AB6664"/>
    <w:rsid w:val="00AB6AA3"/>
    <w:rsid w:val="00AB7918"/>
    <w:rsid w:val="00AC013B"/>
    <w:rsid w:val="00AC0335"/>
    <w:rsid w:val="00AC058B"/>
    <w:rsid w:val="00AC1D9B"/>
    <w:rsid w:val="00AC2751"/>
    <w:rsid w:val="00AC34F5"/>
    <w:rsid w:val="00AC3F68"/>
    <w:rsid w:val="00AC4BB9"/>
    <w:rsid w:val="00AC4C58"/>
    <w:rsid w:val="00AD6CF1"/>
    <w:rsid w:val="00AE165E"/>
    <w:rsid w:val="00AE1B4C"/>
    <w:rsid w:val="00AE26B2"/>
    <w:rsid w:val="00AE31F3"/>
    <w:rsid w:val="00AE3252"/>
    <w:rsid w:val="00AE3473"/>
    <w:rsid w:val="00AE3C8D"/>
    <w:rsid w:val="00AE4F2B"/>
    <w:rsid w:val="00AF3B9F"/>
    <w:rsid w:val="00AF3D70"/>
    <w:rsid w:val="00AF578F"/>
    <w:rsid w:val="00B0418F"/>
    <w:rsid w:val="00B05250"/>
    <w:rsid w:val="00B066CE"/>
    <w:rsid w:val="00B0745F"/>
    <w:rsid w:val="00B11F4A"/>
    <w:rsid w:val="00B1246F"/>
    <w:rsid w:val="00B12984"/>
    <w:rsid w:val="00B141FC"/>
    <w:rsid w:val="00B143B5"/>
    <w:rsid w:val="00B154EB"/>
    <w:rsid w:val="00B20F41"/>
    <w:rsid w:val="00B21B34"/>
    <w:rsid w:val="00B220EE"/>
    <w:rsid w:val="00B244B6"/>
    <w:rsid w:val="00B249D6"/>
    <w:rsid w:val="00B27F18"/>
    <w:rsid w:val="00B31752"/>
    <w:rsid w:val="00B31EF5"/>
    <w:rsid w:val="00B324D8"/>
    <w:rsid w:val="00B34D19"/>
    <w:rsid w:val="00B35FA1"/>
    <w:rsid w:val="00B43755"/>
    <w:rsid w:val="00B441D7"/>
    <w:rsid w:val="00B46804"/>
    <w:rsid w:val="00B51288"/>
    <w:rsid w:val="00B52C25"/>
    <w:rsid w:val="00B53FD7"/>
    <w:rsid w:val="00B557BC"/>
    <w:rsid w:val="00B567CF"/>
    <w:rsid w:val="00B5788A"/>
    <w:rsid w:val="00B57F09"/>
    <w:rsid w:val="00B60BF2"/>
    <w:rsid w:val="00B61C71"/>
    <w:rsid w:val="00B61FAC"/>
    <w:rsid w:val="00B645A2"/>
    <w:rsid w:val="00B65D37"/>
    <w:rsid w:val="00B67E9B"/>
    <w:rsid w:val="00B7079C"/>
    <w:rsid w:val="00B709CE"/>
    <w:rsid w:val="00B71792"/>
    <w:rsid w:val="00B71CC2"/>
    <w:rsid w:val="00B72540"/>
    <w:rsid w:val="00B73CFE"/>
    <w:rsid w:val="00B774BB"/>
    <w:rsid w:val="00B80427"/>
    <w:rsid w:val="00B812D5"/>
    <w:rsid w:val="00B81F4F"/>
    <w:rsid w:val="00B8201F"/>
    <w:rsid w:val="00B82B23"/>
    <w:rsid w:val="00B904E4"/>
    <w:rsid w:val="00B92109"/>
    <w:rsid w:val="00B9617E"/>
    <w:rsid w:val="00B970F6"/>
    <w:rsid w:val="00BA056C"/>
    <w:rsid w:val="00BA0E20"/>
    <w:rsid w:val="00BA735A"/>
    <w:rsid w:val="00BB0EB9"/>
    <w:rsid w:val="00BB2115"/>
    <w:rsid w:val="00BB25BC"/>
    <w:rsid w:val="00BB4F4C"/>
    <w:rsid w:val="00BB5641"/>
    <w:rsid w:val="00BB5C04"/>
    <w:rsid w:val="00BB7600"/>
    <w:rsid w:val="00BB7F65"/>
    <w:rsid w:val="00BC045B"/>
    <w:rsid w:val="00BC10EF"/>
    <w:rsid w:val="00BC2F12"/>
    <w:rsid w:val="00BC331D"/>
    <w:rsid w:val="00BC370E"/>
    <w:rsid w:val="00BC5082"/>
    <w:rsid w:val="00BC52E8"/>
    <w:rsid w:val="00BC6071"/>
    <w:rsid w:val="00BC7003"/>
    <w:rsid w:val="00BD1655"/>
    <w:rsid w:val="00BD1F30"/>
    <w:rsid w:val="00BD2346"/>
    <w:rsid w:val="00BD375B"/>
    <w:rsid w:val="00BD4EBC"/>
    <w:rsid w:val="00BD5CDF"/>
    <w:rsid w:val="00BE098A"/>
    <w:rsid w:val="00BE0F88"/>
    <w:rsid w:val="00BE26C0"/>
    <w:rsid w:val="00BE42C8"/>
    <w:rsid w:val="00BE5BE4"/>
    <w:rsid w:val="00BE6679"/>
    <w:rsid w:val="00BE7197"/>
    <w:rsid w:val="00BF1E22"/>
    <w:rsid w:val="00BF1FA6"/>
    <w:rsid w:val="00BF231A"/>
    <w:rsid w:val="00BF5DC9"/>
    <w:rsid w:val="00BF7D81"/>
    <w:rsid w:val="00C003CD"/>
    <w:rsid w:val="00C006FF"/>
    <w:rsid w:val="00C02C3E"/>
    <w:rsid w:val="00C04BBA"/>
    <w:rsid w:val="00C051C1"/>
    <w:rsid w:val="00C074B4"/>
    <w:rsid w:val="00C07A40"/>
    <w:rsid w:val="00C1052C"/>
    <w:rsid w:val="00C11F2A"/>
    <w:rsid w:val="00C12B24"/>
    <w:rsid w:val="00C13F92"/>
    <w:rsid w:val="00C149D8"/>
    <w:rsid w:val="00C15F65"/>
    <w:rsid w:val="00C1618C"/>
    <w:rsid w:val="00C16B9C"/>
    <w:rsid w:val="00C17992"/>
    <w:rsid w:val="00C17E5A"/>
    <w:rsid w:val="00C20CAA"/>
    <w:rsid w:val="00C22F7C"/>
    <w:rsid w:val="00C23288"/>
    <w:rsid w:val="00C24711"/>
    <w:rsid w:val="00C274B8"/>
    <w:rsid w:val="00C27FF3"/>
    <w:rsid w:val="00C31DDD"/>
    <w:rsid w:val="00C331E7"/>
    <w:rsid w:val="00C33FEB"/>
    <w:rsid w:val="00C36A19"/>
    <w:rsid w:val="00C40C52"/>
    <w:rsid w:val="00C4344D"/>
    <w:rsid w:val="00C43ECA"/>
    <w:rsid w:val="00C47A07"/>
    <w:rsid w:val="00C50D60"/>
    <w:rsid w:val="00C51E73"/>
    <w:rsid w:val="00C522DF"/>
    <w:rsid w:val="00C528EB"/>
    <w:rsid w:val="00C5365D"/>
    <w:rsid w:val="00C53A86"/>
    <w:rsid w:val="00C54063"/>
    <w:rsid w:val="00C542CE"/>
    <w:rsid w:val="00C57372"/>
    <w:rsid w:val="00C60358"/>
    <w:rsid w:val="00C61A60"/>
    <w:rsid w:val="00C61ABB"/>
    <w:rsid w:val="00C627EA"/>
    <w:rsid w:val="00C62B82"/>
    <w:rsid w:val="00C650D8"/>
    <w:rsid w:val="00C679E6"/>
    <w:rsid w:val="00C67C6E"/>
    <w:rsid w:val="00C709EE"/>
    <w:rsid w:val="00C7110A"/>
    <w:rsid w:val="00C73AFC"/>
    <w:rsid w:val="00C75661"/>
    <w:rsid w:val="00C75683"/>
    <w:rsid w:val="00C762BC"/>
    <w:rsid w:val="00C76DAC"/>
    <w:rsid w:val="00C7725A"/>
    <w:rsid w:val="00C803CD"/>
    <w:rsid w:val="00C80DB5"/>
    <w:rsid w:val="00C820B3"/>
    <w:rsid w:val="00C82C32"/>
    <w:rsid w:val="00C84D61"/>
    <w:rsid w:val="00C86DC0"/>
    <w:rsid w:val="00C87444"/>
    <w:rsid w:val="00C9142E"/>
    <w:rsid w:val="00C929B1"/>
    <w:rsid w:val="00C9379F"/>
    <w:rsid w:val="00C939AA"/>
    <w:rsid w:val="00C95E5F"/>
    <w:rsid w:val="00C967E6"/>
    <w:rsid w:val="00C97F16"/>
    <w:rsid w:val="00CA162C"/>
    <w:rsid w:val="00CA33A3"/>
    <w:rsid w:val="00CA5AAF"/>
    <w:rsid w:val="00CA69CA"/>
    <w:rsid w:val="00CB0227"/>
    <w:rsid w:val="00CB0A0A"/>
    <w:rsid w:val="00CB0C21"/>
    <w:rsid w:val="00CB0E0D"/>
    <w:rsid w:val="00CB140A"/>
    <w:rsid w:val="00CB3526"/>
    <w:rsid w:val="00CB5688"/>
    <w:rsid w:val="00CB695E"/>
    <w:rsid w:val="00CB7931"/>
    <w:rsid w:val="00CC1937"/>
    <w:rsid w:val="00CC3970"/>
    <w:rsid w:val="00CC4089"/>
    <w:rsid w:val="00CC4637"/>
    <w:rsid w:val="00CC5869"/>
    <w:rsid w:val="00CC5FAB"/>
    <w:rsid w:val="00CD0E5D"/>
    <w:rsid w:val="00CD0EC2"/>
    <w:rsid w:val="00CD50EA"/>
    <w:rsid w:val="00CD51D7"/>
    <w:rsid w:val="00CD7CEA"/>
    <w:rsid w:val="00CE1E7C"/>
    <w:rsid w:val="00CE3018"/>
    <w:rsid w:val="00CE4C83"/>
    <w:rsid w:val="00CE4F34"/>
    <w:rsid w:val="00CF041D"/>
    <w:rsid w:val="00CF0435"/>
    <w:rsid w:val="00CF1478"/>
    <w:rsid w:val="00CF1E11"/>
    <w:rsid w:val="00CF24C3"/>
    <w:rsid w:val="00CF2892"/>
    <w:rsid w:val="00CF39B4"/>
    <w:rsid w:val="00CF5C66"/>
    <w:rsid w:val="00CF6AB2"/>
    <w:rsid w:val="00D00D77"/>
    <w:rsid w:val="00D010F8"/>
    <w:rsid w:val="00D0631B"/>
    <w:rsid w:val="00D06E71"/>
    <w:rsid w:val="00D075F5"/>
    <w:rsid w:val="00D1205A"/>
    <w:rsid w:val="00D13D55"/>
    <w:rsid w:val="00D1450B"/>
    <w:rsid w:val="00D1516E"/>
    <w:rsid w:val="00D159B3"/>
    <w:rsid w:val="00D16652"/>
    <w:rsid w:val="00D20856"/>
    <w:rsid w:val="00D2131D"/>
    <w:rsid w:val="00D21A64"/>
    <w:rsid w:val="00D21D9F"/>
    <w:rsid w:val="00D228C6"/>
    <w:rsid w:val="00D22A48"/>
    <w:rsid w:val="00D22BA5"/>
    <w:rsid w:val="00D24F96"/>
    <w:rsid w:val="00D25ACA"/>
    <w:rsid w:val="00D25C3A"/>
    <w:rsid w:val="00D266E2"/>
    <w:rsid w:val="00D3104C"/>
    <w:rsid w:val="00D320CA"/>
    <w:rsid w:val="00D32ADF"/>
    <w:rsid w:val="00D34243"/>
    <w:rsid w:val="00D35BD3"/>
    <w:rsid w:val="00D36BA4"/>
    <w:rsid w:val="00D407E5"/>
    <w:rsid w:val="00D47010"/>
    <w:rsid w:val="00D47655"/>
    <w:rsid w:val="00D5197F"/>
    <w:rsid w:val="00D52798"/>
    <w:rsid w:val="00D5326B"/>
    <w:rsid w:val="00D55992"/>
    <w:rsid w:val="00D55AE1"/>
    <w:rsid w:val="00D564A5"/>
    <w:rsid w:val="00D5771F"/>
    <w:rsid w:val="00D57FF0"/>
    <w:rsid w:val="00D610B3"/>
    <w:rsid w:val="00D6170B"/>
    <w:rsid w:val="00D61E6D"/>
    <w:rsid w:val="00D6221D"/>
    <w:rsid w:val="00D62FC8"/>
    <w:rsid w:val="00D63048"/>
    <w:rsid w:val="00D6570D"/>
    <w:rsid w:val="00D66B95"/>
    <w:rsid w:val="00D7011E"/>
    <w:rsid w:val="00D73344"/>
    <w:rsid w:val="00D73B4D"/>
    <w:rsid w:val="00D74EE6"/>
    <w:rsid w:val="00D77404"/>
    <w:rsid w:val="00D80A14"/>
    <w:rsid w:val="00D83DE0"/>
    <w:rsid w:val="00D86B4D"/>
    <w:rsid w:val="00D9080E"/>
    <w:rsid w:val="00D91B5D"/>
    <w:rsid w:val="00D91FF0"/>
    <w:rsid w:val="00D92645"/>
    <w:rsid w:val="00D93B6C"/>
    <w:rsid w:val="00D940D2"/>
    <w:rsid w:val="00D956F5"/>
    <w:rsid w:val="00D95C58"/>
    <w:rsid w:val="00DA0B7E"/>
    <w:rsid w:val="00DA1D98"/>
    <w:rsid w:val="00DA1DD6"/>
    <w:rsid w:val="00DA1FE3"/>
    <w:rsid w:val="00DA2F01"/>
    <w:rsid w:val="00DA4D5D"/>
    <w:rsid w:val="00DB0A4F"/>
    <w:rsid w:val="00DB0ECA"/>
    <w:rsid w:val="00DB0F2A"/>
    <w:rsid w:val="00DB1B25"/>
    <w:rsid w:val="00DB29E3"/>
    <w:rsid w:val="00DB4C6D"/>
    <w:rsid w:val="00DB4D86"/>
    <w:rsid w:val="00DB704D"/>
    <w:rsid w:val="00DC1838"/>
    <w:rsid w:val="00DC2C28"/>
    <w:rsid w:val="00DC602D"/>
    <w:rsid w:val="00DC615A"/>
    <w:rsid w:val="00DC7AB2"/>
    <w:rsid w:val="00DD1A08"/>
    <w:rsid w:val="00DD1E31"/>
    <w:rsid w:val="00DD4486"/>
    <w:rsid w:val="00DD46DD"/>
    <w:rsid w:val="00DD742A"/>
    <w:rsid w:val="00DE0F45"/>
    <w:rsid w:val="00DE1E7A"/>
    <w:rsid w:val="00DE4DE9"/>
    <w:rsid w:val="00DE5975"/>
    <w:rsid w:val="00DE6171"/>
    <w:rsid w:val="00DE67F6"/>
    <w:rsid w:val="00DF1A1B"/>
    <w:rsid w:val="00DF1C6B"/>
    <w:rsid w:val="00DF2539"/>
    <w:rsid w:val="00DF3553"/>
    <w:rsid w:val="00DF6606"/>
    <w:rsid w:val="00E00B88"/>
    <w:rsid w:val="00E00CD8"/>
    <w:rsid w:val="00E019ED"/>
    <w:rsid w:val="00E03C74"/>
    <w:rsid w:val="00E03F42"/>
    <w:rsid w:val="00E03FF3"/>
    <w:rsid w:val="00E04619"/>
    <w:rsid w:val="00E04D11"/>
    <w:rsid w:val="00E064F2"/>
    <w:rsid w:val="00E06BEC"/>
    <w:rsid w:val="00E06EBF"/>
    <w:rsid w:val="00E07F48"/>
    <w:rsid w:val="00E10BBF"/>
    <w:rsid w:val="00E11DDA"/>
    <w:rsid w:val="00E157A7"/>
    <w:rsid w:val="00E163FF"/>
    <w:rsid w:val="00E20E20"/>
    <w:rsid w:val="00E241DA"/>
    <w:rsid w:val="00E24451"/>
    <w:rsid w:val="00E25AFA"/>
    <w:rsid w:val="00E27287"/>
    <w:rsid w:val="00E27EC8"/>
    <w:rsid w:val="00E304DE"/>
    <w:rsid w:val="00E30A91"/>
    <w:rsid w:val="00E30C43"/>
    <w:rsid w:val="00E30C82"/>
    <w:rsid w:val="00E324B6"/>
    <w:rsid w:val="00E333E7"/>
    <w:rsid w:val="00E3478C"/>
    <w:rsid w:val="00E371AB"/>
    <w:rsid w:val="00E40018"/>
    <w:rsid w:val="00E4050F"/>
    <w:rsid w:val="00E4065D"/>
    <w:rsid w:val="00E4080A"/>
    <w:rsid w:val="00E40B34"/>
    <w:rsid w:val="00E43F5F"/>
    <w:rsid w:val="00E44635"/>
    <w:rsid w:val="00E450BD"/>
    <w:rsid w:val="00E451D0"/>
    <w:rsid w:val="00E453E7"/>
    <w:rsid w:val="00E46EEB"/>
    <w:rsid w:val="00E47557"/>
    <w:rsid w:val="00E51CCE"/>
    <w:rsid w:val="00E52DE3"/>
    <w:rsid w:val="00E54464"/>
    <w:rsid w:val="00E5584E"/>
    <w:rsid w:val="00E5595C"/>
    <w:rsid w:val="00E62AD7"/>
    <w:rsid w:val="00E661B2"/>
    <w:rsid w:val="00E679A5"/>
    <w:rsid w:val="00E719E6"/>
    <w:rsid w:val="00E71B87"/>
    <w:rsid w:val="00E71E5D"/>
    <w:rsid w:val="00E72FEB"/>
    <w:rsid w:val="00E73F04"/>
    <w:rsid w:val="00E740CA"/>
    <w:rsid w:val="00E74BDF"/>
    <w:rsid w:val="00E754CA"/>
    <w:rsid w:val="00E8261F"/>
    <w:rsid w:val="00E82BF1"/>
    <w:rsid w:val="00E855C5"/>
    <w:rsid w:val="00E857E4"/>
    <w:rsid w:val="00E91FFA"/>
    <w:rsid w:val="00E96233"/>
    <w:rsid w:val="00EA2346"/>
    <w:rsid w:val="00EA31CB"/>
    <w:rsid w:val="00EA684E"/>
    <w:rsid w:val="00EA6E62"/>
    <w:rsid w:val="00EB0BBD"/>
    <w:rsid w:val="00EB1833"/>
    <w:rsid w:val="00EB1F4C"/>
    <w:rsid w:val="00EB397C"/>
    <w:rsid w:val="00EB3C1B"/>
    <w:rsid w:val="00EB7112"/>
    <w:rsid w:val="00EC06CD"/>
    <w:rsid w:val="00EC2B39"/>
    <w:rsid w:val="00EC60D7"/>
    <w:rsid w:val="00ED0CA9"/>
    <w:rsid w:val="00ED2356"/>
    <w:rsid w:val="00ED5588"/>
    <w:rsid w:val="00EE04C5"/>
    <w:rsid w:val="00EE0DD1"/>
    <w:rsid w:val="00EE3B4D"/>
    <w:rsid w:val="00EE4736"/>
    <w:rsid w:val="00EE52CA"/>
    <w:rsid w:val="00EE7936"/>
    <w:rsid w:val="00EF1C0D"/>
    <w:rsid w:val="00EF1EF3"/>
    <w:rsid w:val="00EF41C7"/>
    <w:rsid w:val="00EF6766"/>
    <w:rsid w:val="00F02384"/>
    <w:rsid w:val="00F052A1"/>
    <w:rsid w:val="00F11BD6"/>
    <w:rsid w:val="00F12835"/>
    <w:rsid w:val="00F12A54"/>
    <w:rsid w:val="00F1424D"/>
    <w:rsid w:val="00F14D69"/>
    <w:rsid w:val="00F1506F"/>
    <w:rsid w:val="00F17223"/>
    <w:rsid w:val="00F178D3"/>
    <w:rsid w:val="00F21DB9"/>
    <w:rsid w:val="00F23BA3"/>
    <w:rsid w:val="00F24C32"/>
    <w:rsid w:val="00F25439"/>
    <w:rsid w:val="00F36CD5"/>
    <w:rsid w:val="00F36EF4"/>
    <w:rsid w:val="00F40A07"/>
    <w:rsid w:val="00F40AD5"/>
    <w:rsid w:val="00F40E66"/>
    <w:rsid w:val="00F41609"/>
    <w:rsid w:val="00F459F3"/>
    <w:rsid w:val="00F46807"/>
    <w:rsid w:val="00F47BD2"/>
    <w:rsid w:val="00F55364"/>
    <w:rsid w:val="00F55FA4"/>
    <w:rsid w:val="00F63725"/>
    <w:rsid w:val="00F67838"/>
    <w:rsid w:val="00F72162"/>
    <w:rsid w:val="00F73195"/>
    <w:rsid w:val="00F75464"/>
    <w:rsid w:val="00F77BCE"/>
    <w:rsid w:val="00F80655"/>
    <w:rsid w:val="00F8270B"/>
    <w:rsid w:val="00F827D0"/>
    <w:rsid w:val="00F82E3F"/>
    <w:rsid w:val="00F8304B"/>
    <w:rsid w:val="00F90475"/>
    <w:rsid w:val="00F918EA"/>
    <w:rsid w:val="00F9203D"/>
    <w:rsid w:val="00F9286B"/>
    <w:rsid w:val="00F9402E"/>
    <w:rsid w:val="00F95AEA"/>
    <w:rsid w:val="00FA0E7A"/>
    <w:rsid w:val="00FA14B1"/>
    <w:rsid w:val="00FA3A47"/>
    <w:rsid w:val="00FA5E1F"/>
    <w:rsid w:val="00FA665C"/>
    <w:rsid w:val="00FA763D"/>
    <w:rsid w:val="00FB03B9"/>
    <w:rsid w:val="00FB05F6"/>
    <w:rsid w:val="00FB4431"/>
    <w:rsid w:val="00FB500C"/>
    <w:rsid w:val="00FB5F31"/>
    <w:rsid w:val="00FB6223"/>
    <w:rsid w:val="00FC0850"/>
    <w:rsid w:val="00FC1866"/>
    <w:rsid w:val="00FC4178"/>
    <w:rsid w:val="00FC489F"/>
    <w:rsid w:val="00FC559D"/>
    <w:rsid w:val="00FC601E"/>
    <w:rsid w:val="00FC693B"/>
    <w:rsid w:val="00FC6DCF"/>
    <w:rsid w:val="00FD0189"/>
    <w:rsid w:val="00FD0399"/>
    <w:rsid w:val="00FD117D"/>
    <w:rsid w:val="00FD3AFF"/>
    <w:rsid w:val="00FD3EA2"/>
    <w:rsid w:val="00FD415F"/>
    <w:rsid w:val="00FD4697"/>
    <w:rsid w:val="00FD4D89"/>
    <w:rsid w:val="00FD5D32"/>
    <w:rsid w:val="00FD68CB"/>
    <w:rsid w:val="00FD7476"/>
    <w:rsid w:val="00FD7CDA"/>
    <w:rsid w:val="00FE0DE0"/>
    <w:rsid w:val="00FE10A8"/>
    <w:rsid w:val="00FE19C9"/>
    <w:rsid w:val="00FE269A"/>
    <w:rsid w:val="00FE3885"/>
    <w:rsid w:val="00FE6DEC"/>
    <w:rsid w:val="00FE77FA"/>
    <w:rsid w:val="00FE7AAC"/>
    <w:rsid w:val="00FE7D71"/>
    <w:rsid w:val="00FF06A4"/>
    <w:rsid w:val="00FF07B5"/>
    <w:rsid w:val="00FF2223"/>
    <w:rsid w:val="00FF7E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qFormat="1"/>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9A2"/>
    <w:pPr>
      <w:spacing w:before="120" w:after="0" w:line="240" w:lineRule="auto"/>
    </w:pPr>
  </w:style>
  <w:style w:type="paragraph" w:styleId="Heading1">
    <w:name w:val="heading 1"/>
    <w:basedOn w:val="Normal"/>
    <w:next w:val="Normal"/>
    <w:link w:val="Heading1Char"/>
    <w:uiPriority w:val="9"/>
    <w:qFormat/>
    <w:rsid w:val="004C03E6"/>
    <w:pPr>
      <w:keepNext/>
      <w:keepLines/>
      <w:pageBreakBefore/>
      <w:numPr>
        <w:numId w:val="12"/>
      </w:numPr>
      <w:spacing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2384"/>
    <w:pPr>
      <w:keepNext/>
      <w:keepLines/>
      <w:numPr>
        <w:ilvl w:val="1"/>
        <w:numId w:val="1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75905"/>
    <w:pPr>
      <w:keepNext/>
      <w:keepLines/>
      <w:numPr>
        <w:ilvl w:val="2"/>
        <w:numId w:val="12"/>
      </w:numPr>
      <w:spacing w:before="480" w:after="60" w:line="240" w:lineRule="atLeast"/>
      <w:ind w:left="990" w:hanging="990"/>
      <w:outlineLvl w:val="2"/>
    </w:pPr>
    <w:rPr>
      <w:rFonts w:eastAsia="Times New Roman" w:cs="Times New Roman"/>
      <w:b/>
      <w:kern w:val="28"/>
      <w:sz w:val="28"/>
    </w:rPr>
  </w:style>
  <w:style w:type="paragraph" w:styleId="Heading4">
    <w:name w:val="heading 4"/>
    <w:basedOn w:val="Normal"/>
    <w:next w:val="Normal"/>
    <w:link w:val="Heading4Char"/>
    <w:uiPriority w:val="9"/>
    <w:qFormat/>
    <w:rsid w:val="00222B09"/>
    <w:pPr>
      <w:keepNext/>
      <w:keepLines/>
      <w:numPr>
        <w:ilvl w:val="3"/>
        <w:numId w:val="12"/>
      </w:numPr>
      <w:spacing w:before="480" w:after="60" w:line="240" w:lineRule="atLeast"/>
      <w:outlineLvl w:val="3"/>
    </w:pPr>
    <w:rPr>
      <w:rFonts w:ascii="Arial" w:eastAsia="Times New Roman" w:hAnsi="Arial" w:cs="Times New Roman"/>
      <w:b/>
      <w:kern w:val="28"/>
    </w:rPr>
  </w:style>
  <w:style w:type="paragraph" w:styleId="Heading5">
    <w:name w:val="heading 5"/>
    <w:basedOn w:val="Normal"/>
    <w:next w:val="Normal"/>
    <w:link w:val="Heading5Char"/>
    <w:uiPriority w:val="9"/>
    <w:qFormat/>
    <w:rsid w:val="00B31752"/>
    <w:pPr>
      <w:keepNext/>
      <w:keepLines/>
      <w:numPr>
        <w:ilvl w:val="4"/>
        <w:numId w:val="12"/>
      </w:numPr>
      <w:spacing w:line="240" w:lineRule="atLeast"/>
      <w:outlineLvl w:val="4"/>
    </w:pPr>
    <w:rPr>
      <w:rFonts w:ascii="Arial" w:eastAsia="Times New Roman" w:hAnsi="Arial" w:cs="Times New Roman"/>
      <w:spacing w:val="-4"/>
      <w:kern w:val="28"/>
      <w:sz w:val="20"/>
      <w:szCs w:val="20"/>
    </w:rPr>
  </w:style>
  <w:style w:type="paragraph" w:styleId="Heading6">
    <w:name w:val="heading 6"/>
    <w:basedOn w:val="Normal"/>
    <w:next w:val="Normal"/>
    <w:link w:val="Heading6Char"/>
    <w:uiPriority w:val="9"/>
    <w:qFormat/>
    <w:rsid w:val="00B31752"/>
    <w:pPr>
      <w:keepNext/>
      <w:keepLines/>
      <w:numPr>
        <w:ilvl w:val="5"/>
        <w:numId w:val="12"/>
      </w:numPr>
      <w:spacing w:before="140" w:line="220" w:lineRule="atLeast"/>
      <w:outlineLvl w:val="5"/>
    </w:pPr>
    <w:rPr>
      <w:rFonts w:ascii="Arial" w:eastAsia="Times New Roman" w:hAnsi="Arial" w:cs="Times New Roman"/>
      <w:i/>
      <w:spacing w:val="-4"/>
      <w:kern w:val="28"/>
      <w:sz w:val="20"/>
      <w:szCs w:val="20"/>
    </w:rPr>
  </w:style>
  <w:style w:type="paragraph" w:styleId="Heading7">
    <w:name w:val="heading 7"/>
    <w:basedOn w:val="Normal"/>
    <w:next w:val="Normal"/>
    <w:link w:val="Heading7Char"/>
    <w:uiPriority w:val="9"/>
    <w:qFormat/>
    <w:rsid w:val="00B31752"/>
    <w:pPr>
      <w:keepNext/>
      <w:keepLines/>
      <w:numPr>
        <w:ilvl w:val="6"/>
        <w:numId w:val="12"/>
      </w:numPr>
      <w:spacing w:before="140" w:line="220" w:lineRule="atLeast"/>
      <w:outlineLvl w:val="6"/>
    </w:pPr>
    <w:rPr>
      <w:rFonts w:ascii="Arial" w:eastAsia="Times New Roman" w:hAnsi="Arial" w:cs="Times New Roman"/>
      <w:spacing w:val="-4"/>
      <w:kern w:val="28"/>
      <w:sz w:val="20"/>
      <w:szCs w:val="20"/>
    </w:rPr>
  </w:style>
  <w:style w:type="paragraph" w:styleId="Heading8">
    <w:name w:val="heading 8"/>
    <w:basedOn w:val="Normal"/>
    <w:next w:val="Normal"/>
    <w:link w:val="Heading8Char"/>
    <w:uiPriority w:val="9"/>
    <w:qFormat/>
    <w:rsid w:val="00B31752"/>
    <w:pPr>
      <w:keepNext/>
      <w:keepLines/>
      <w:numPr>
        <w:ilvl w:val="7"/>
        <w:numId w:val="12"/>
      </w:numPr>
      <w:spacing w:before="140" w:line="220" w:lineRule="atLeast"/>
      <w:outlineLvl w:val="7"/>
    </w:pPr>
    <w:rPr>
      <w:rFonts w:ascii="Arial" w:eastAsia="Times New Roman" w:hAnsi="Arial" w:cs="Times New Roman"/>
      <w:i/>
      <w:spacing w:val="-4"/>
      <w:kern w:val="28"/>
      <w:sz w:val="18"/>
      <w:szCs w:val="20"/>
    </w:rPr>
  </w:style>
  <w:style w:type="paragraph" w:styleId="Heading9">
    <w:name w:val="heading 9"/>
    <w:basedOn w:val="Normal"/>
    <w:next w:val="Normal"/>
    <w:link w:val="Heading9Char"/>
    <w:uiPriority w:val="9"/>
    <w:qFormat/>
    <w:rsid w:val="00B31752"/>
    <w:pPr>
      <w:keepNext/>
      <w:keepLines/>
      <w:numPr>
        <w:ilvl w:val="8"/>
        <w:numId w:val="12"/>
      </w:numPr>
      <w:spacing w:before="140" w:line="220" w:lineRule="atLeast"/>
      <w:outlineLvl w:val="8"/>
    </w:pPr>
    <w:rPr>
      <w:rFonts w:ascii="Arial" w:eastAsia="Times New Roman" w:hAnsi="Arial" w:cs="Times New Roman"/>
      <w:spacing w:val="-4"/>
      <w:kern w:val="28"/>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CDA"/>
    <w:pPr>
      <w:ind w:left="720"/>
      <w:contextualSpacing/>
    </w:pPr>
  </w:style>
  <w:style w:type="character" w:customStyle="1" w:styleId="Heading1Char">
    <w:name w:val="Heading 1 Char"/>
    <w:basedOn w:val="DefaultParagraphFont"/>
    <w:link w:val="Heading1"/>
    <w:rsid w:val="004C03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F0238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semiHidden/>
    <w:unhideWhenUsed/>
    <w:rsid w:val="00986DC0"/>
    <w:rPr>
      <w:rFonts w:ascii="Tahoma" w:hAnsi="Tahoma" w:cs="Tahoma"/>
      <w:sz w:val="16"/>
      <w:szCs w:val="16"/>
    </w:rPr>
  </w:style>
  <w:style w:type="character" w:customStyle="1" w:styleId="BalloonTextChar">
    <w:name w:val="Balloon Text Char"/>
    <w:basedOn w:val="DefaultParagraphFont"/>
    <w:link w:val="BalloonText"/>
    <w:uiPriority w:val="99"/>
    <w:semiHidden/>
    <w:rsid w:val="00986DC0"/>
    <w:rPr>
      <w:rFonts w:ascii="Tahoma" w:hAnsi="Tahoma" w:cs="Tahoma"/>
      <w:sz w:val="16"/>
      <w:szCs w:val="16"/>
    </w:rPr>
  </w:style>
  <w:style w:type="paragraph" w:styleId="Title">
    <w:name w:val="Title"/>
    <w:basedOn w:val="Normal"/>
    <w:next w:val="Normal"/>
    <w:link w:val="TitleChar"/>
    <w:uiPriority w:val="99"/>
    <w:qFormat/>
    <w:rsid w:val="00986D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986DC0"/>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8134D7"/>
    <w:pPr>
      <w:outlineLvl w:val="9"/>
    </w:pPr>
  </w:style>
  <w:style w:type="paragraph" w:styleId="TOC2">
    <w:name w:val="toc 2"/>
    <w:basedOn w:val="Normal"/>
    <w:next w:val="Normal"/>
    <w:autoRedefine/>
    <w:uiPriority w:val="39"/>
    <w:unhideWhenUsed/>
    <w:rsid w:val="008134D7"/>
    <w:pPr>
      <w:spacing w:after="100"/>
      <w:ind w:left="220"/>
    </w:pPr>
  </w:style>
  <w:style w:type="character" w:styleId="Hyperlink">
    <w:name w:val="Hyperlink"/>
    <w:basedOn w:val="DefaultParagraphFont"/>
    <w:uiPriority w:val="99"/>
    <w:unhideWhenUsed/>
    <w:rsid w:val="008134D7"/>
    <w:rPr>
      <w:color w:val="0000FF" w:themeColor="hyperlink"/>
      <w:u w:val="single"/>
    </w:rPr>
  </w:style>
  <w:style w:type="paragraph" w:styleId="Header">
    <w:name w:val="header"/>
    <w:basedOn w:val="Normal"/>
    <w:link w:val="HeaderChar"/>
    <w:unhideWhenUsed/>
    <w:rsid w:val="00FF07B5"/>
    <w:pPr>
      <w:tabs>
        <w:tab w:val="center" w:pos="4680"/>
        <w:tab w:val="right" w:pos="9360"/>
      </w:tabs>
    </w:pPr>
  </w:style>
  <w:style w:type="character" w:customStyle="1" w:styleId="HeaderChar">
    <w:name w:val="Header Char"/>
    <w:basedOn w:val="DefaultParagraphFont"/>
    <w:link w:val="Header"/>
    <w:uiPriority w:val="99"/>
    <w:rsid w:val="00FF07B5"/>
  </w:style>
  <w:style w:type="paragraph" w:styleId="Footer">
    <w:name w:val="footer"/>
    <w:basedOn w:val="Normal"/>
    <w:link w:val="FooterChar"/>
    <w:unhideWhenUsed/>
    <w:rsid w:val="00FF07B5"/>
    <w:pPr>
      <w:tabs>
        <w:tab w:val="center" w:pos="4680"/>
        <w:tab w:val="right" w:pos="9360"/>
      </w:tabs>
    </w:pPr>
  </w:style>
  <w:style w:type="character" w:customStyle="1" w:styleId="FooterChar">
    <w:name w:val="Footer Char"/>
    <w:basedOn w:val="DefaultParagraphFont"/>
    <w:link w:val="Footer"/>
    <w:uiPriority w:val="99"/>
    <w:rsid w:val="00FF07B5"/>
  </w:style>
  <w:style w:type="character" w:customStyle="1" w:styleId="Heading3Char">
    <w:name w:val="Heading 3 Char"/>
    <w:basedOn w:val="DefaultParagraphFont"/>
    <w:link w:val="Heading3"/>
    <w:rsid w:val="00275905"/>
    <w:rPr>
      <w:rFonts w:eastAsia="Times New Roman" w:cs="Times New Roman"/>
      <w:b/>
      <w:kern w:val="28"/>
      <w:sz w:val="28"/>
    </w:rPr>
  </w:style>
  <w:style w:type="character" w:customStyle="1" w:styleId="Heading4Char">
    <w:name w:val="Heading 4 Char"/>
    <w:basedOn w:val="DefaultParagraphFont"/>
    <w:link w:val="Heading4"/>
    <w:rsid w:val="00222B09"/>
    <w:rPr>
      <w:rFonts w:ascii="Arial" w:eastAsia="Times New Roman" w:hAnsi="Arial" w:cs="Times New Roman"/>
      <w:b/>
      <w:kern w:val="28"/>
    </w:rPr>
  </w:style>
  <w:style w:type="character" w:customStyle="1" w:styleId="Heading5Char">
    <w:name w:val="Heading 5 Char"/>
    <w:basedOn w:val="DefaultParagraphFont"/>
    <w:link w:val="Heading5"/>
    <w:rsid w:val="00B31752"/>
    <w:rPr>
      <w:rFonts w:ascii="Arial" w:eastAsia="Times New Roman" w:hAnsi="Arial" w:cs="Times New Roman"/>
      <w:spacing w:val="-4"/>
      <w:kern w:val="28"/>
      <w:sz w:val="20"/>
      <w:szCs w:val="20"/>
    </w:rPr>
  </w:style>
  <w:style w:type="character" w:customStyle="1" w:styleId="Heading6Char">
    <w:name w:val="Heading 6 Char"/>
    <w:basedOn w:val="DefaultParagraphFont"/>
    <w:link w:val="Heading6"/>
    <w:rsid w:val="00B31752"/>
    <w:rPr>
      <w:rFonts w:ascii="Arial" w:eastAsia="Times New Roman" w:hAnsi="Arial" w:cs="Times New Roman"/>
      <w:i/>
      <w:spacing w:val="-4"/>
      <w:kern w:val="28"/>
      <w:sz w:val="20"/>
      <w:szCs w:val="20"/>
    </w:rPr>
  </w:style>
  <w:style w:type="character" w:customStyle="1" w:styleId="Heading7Char">
    <w:name w:val="Heading 7 Char"/>
    <w:basedOn w:val="DefaultParagraphFont"/>
    <w:link w:val="Heading7"/>
    <w:rsid w:val="00B31752"/>
    <w:rPr>
      <w:rFonts w:ascii="Arial" w:eastAsia="Times New Roman" w:hAnsi="Arial" w:cs="Times New Roman"/>
      <w:spacing w:val="-4"/>
      <w:kern w:val="28"/>
      <w:sz w:val="20"/>
      <w:szCs w:val="20"/>
    </w:rPr>
  </w:style>
  <w:style w:type="character" w:customStyle="1" w:styleId="Heading8Char">
    <w:name w:val="Heading 8 Char"/>
    <w:basedOn w:val="DefaultParagraphFont"/>
    <w:link w:val="Heading8"/>
    <w:rsid w:val="00B31752"/>
    <w:rPr>
      <w:rFonts w:ascii="Arial" w:eastAsia="Times New Roman" w:hAnsi="Arial" w:cs="Times New Roman"/>
      <w:i/>
      <w:spacing w:val="-4"/>
      <w:kern w:val="28"/>
      <w:sz w:val="18"/>
      <w:szCs w:val="20"/>
    </w:rPr>
  </w:style>
  <w:style w:type="character" w:customStyle="1" w:styleId="Heading9Char">
    <w:name w:val="Heading 9 Char"/>
    <w:basedOn w:val="DefaultParagraphFont"/>
    <w:link w:val="Heading9"/>
    <w:rsid w:val="00B31752"/>
    <w:rPr>
      <w:rFonts w:ascii="Arial" w:eastAsia="Times New Roman" w:hAnsi="Arial" w:cs="Times New Roman"/>
      <w:spacing w:val="-4"/>
      <w:kern w:val="28"/>
      <w:sz w:val="18"/>
      <w:szCs w:val="20"/>
    </w:rPr>
  </w:style>
  <w:style w:type="character" w:styleId="FollowedHyperlink">
    <w:name w:val="FollowedHyperlink"/>
    <w:basedOn w:val="DefaultParagraphFont"/>
    <w:rsid w:val="00B31752"/>
    <w:rPr>
      <w:color w:val="800080"/>
      <w:u w:val="single"/>
    </w:rPr>
  </w:style>
  <w:style w:type="paragraph" w:styleId="Subtitle">
    <w:name w:val="Subtitle"/>
    <w:basedOn w:val="Title"/>
    <w:next w:val="Normal"/>
    <w:link w:val="SubtitleChar"/>
    <w:qFormat/>
    <w:rsid w:val="00B31752"/>
    <w:pPr>
      <w:keepNext/>
      <w:keepLines/>
      <w:pBdr>
        <w:bottom w:val="none" w:sz="0" w:space="0" w:color="auto"/>
      </w:pBdr>
      <w:spacing w:before="60" w:after="120" w:line="340" w:lineRule="atLeast"/>
      <w:contextualSpacing w:val="0"/>
    </w:pPr>
    <w:rPr>
      <w:rFonts w:ascii="Arial" w:eastAsia="Times New Roman" w:hAnsi="Arial" w:cs="Times New Roman"/>
      <w:color w:val="auto"/>
      <w:spacing w:val="0"/>
      <w:sz w:val="32"/>
      <w:szCs w:val="32"/>
    </w:rPr>
  </w:style>
  <w:style w:type="character" w:customStyle="1" w:styleId="SubtitleChar">
    <w:name w:val="Subtitle Char"/>
    <w:basedOn w:val="DefaultParagraphFont"/>
    <w:link w:val="Subtitle"/>
    <w:rsid w:val="00B31752"/>
    <w:rPr>
      <w:rFonts w:ascii="Arial" w:eastAsia="Times New Roman" w:hAnsi="Arial" w:cs="Times New Roman"/>
      <w:kern w:val="28"/>
      <w:sz w:val="32"/>
      <w:szCs w:val="32"/>
    </w:rPr>
  </w:style>
  <w:style w:type="table" w:styleId="TableGrid">
    <w:name w:val="Table Grid"/>
    <w:basedOn w:val="TableNormal"/>
    <w:rsid w:val="00DB704D"/>
    <w:pPr>
      <w:spacing w:after="0" w:line="240" w:lineRule="auto"/>
    </w:pPr>
    <w:rPr>
      <w:rFonts w:eastAsia="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WListBullet">
    <w:name w:val="SOW List Bullet"/>
    <w:basedOn w:val="Normal"/>
    <w:rsid w:val="00B31752"/>
    <w:pPr>
      <w:tabs>
        <w:tab w:val="num" w:pos="1080"/>
      </w:tabs>
      <w:ind w:left="1080"/>
    </w:pPr>
    <w:rPr>
      <w:rFonts w:ascii="Arial" w:eastAsia="Times New Roman" w:hAnsi="Arial" w:cs="Times New Roman"/>
      <w:sz w:val="20"/>
      <w:szCs w:val="20"/>
    </w:rPr>
  </w:style>
  <w:style w:type="paragraph" w:customStyle="1" w:styleId="BlockQuotation">
    <w:name w:val="Block Quotation"/>
    <w:basedOn w:val="Normal"/>
    <w:rsid w:val="00B3175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Times New Roman"/>
      <w:sz w:val="20"/>
      <w:szCs w:val="20"/>
    </w:rPr>
  </w:style>
  <w:style w:type="paragraph" w:styleId="BodyText">
    <w:name w:val="Body Text"/>
    <w:basedOn w:val="Normal"/>
    <w:link w:val="BodyTextChar"/>
    <w:rsid w:val="007543E2"/>
    <w:pPr>
      <w:spacing w:after="120" w:line="180" w:lineRule="atLeast"/>
    </w:pPr>
    <w:rPr>
      <w:rFonts w:ascii="Arial" w:eastAsia="Times New Roman" w:hAnsi="Arial" w:cs="Times New Roman"/>
      <w:sz w:val="20"/>
      <w:szCs w:val="20"/>
    </w:rPr>
  </w:style>
  <w:style w:type="character" w:customStyle="1" w:styleId="BodyTextChar">
    <w:name w:val="Body Text Char"/>
    <w:basedOn w:val="DefaultParagraphFont"/>
    <w:link w:val="BodyText"/>
    <w:rsid w:val="007543E2"/>
    <w:rPr>
      <w:rFonts w:ascii="Arial" w:eastAsia="Times New Roman" w:hAnsi="Arial" w:cs="Times New Roman"/>
      <w:sz w:val="20"/>
      <w:szCs w:val="20"/>
    </w:rPr>
  </w:style>
  <w:style w:type="paragraph" w:styleId="BodyTextIndent">
    <w:name w:val="Body Text Indent"/>
    <w:basedOn w:val="BodyText"/>
    <w:link w:val="BodyTextIndentChar"/>
    <w:rsid w:val="00B31752"/>
    <w:pPr>
      <w:ind w:left="360"/>
    </w:pPr>
  </w:style>
  <w:style w:type="character" w:customStyle="1" w:styleId="BodyTextIndentChar">
    <w:name w:val="Body Text Indent Char"/>
    <w:basedOn w:val="DefaultParagraphFont"/>
    <w:link w:val="BodyTextIndent"/>
    <w:rsid w:val="00B31752"/>
    <w:rPr>
      <w:rFonts w:ascii="Arial" w:eastAsia="Times New Roman" w:hAnsi="Arial" w:cs="Times New Roman"/>
      <w:sz w:val="20"/>
      <w:szCs w:val="20"/>
    </w:rPr>
  </w:style>
  <w:style w:type="paragraph" w:customStyle="1" w:styleId="BodyTextKeep">
    <w:name w:val="Body Text Keep"/>
    <w:basedOn w:val="BodyText"/>
    <w:rsid w:val="00B31752"/>
    <w:pPr>
      <w:keepNext/>
    </w:pPr>
  </w:style>
  <w:style w:type="paragraph" w:customStyle="1" w:styleId="Picture">
    <w:name w:val="Picture"/>
    <w:basedOn w:val="Normal"/>
    <w:next w:val="Caption"/>
    <w:rsid w:val="00B31752"/>
    <w:pPr>
      <w:keepNext/>
    </w:pPr>
    <w:rPr>
      <w:rFonts w:ascii="Arial" w:eastAsia="Times New Roman" w:hAnsi="Arial" w:cs="Times New Roman"/>
      <w:sz w:val="20"/>
      <w:szCs w:val="20"/>
    </w:rPr>
  </w:style>
  <w:style w:type="paragraph" w:styleId="Caption">
    <w:name w:val="caption"/>
    <w:basedOn w:val="Normal"/>
    <w:next w:val="Normal"/>
    <w:uiPriority w:val="99"/>
    <w:qFormat/>
    <w:rsid w:val="00257D5B"/>
    <w:pPr>
      <w:spacing w:before="60" w:after="240" w:line="220" w:lineRule="atLeast"/>
      <w:jc w:val="center"/>
    </w:pPr>
    <w:rPr>
      <w:rFonts w:ascii="Arial Narrow" w:eastAsia="Times New Roman" w:hAnsi="Arial Narrow" w:cs="Times New Roman"/>
      <w:sz w:val="18"/>
      <w:szCs w:val="20"/>
    </w:rPr>
  </w:style>
  <w:style w:type="paragraph" w:customStyle="1" w:styleId="PartLabel">
    <w:name w:val="Part Label"/>
    <w:basedOn w:val="Normal"/>
    <w:rsid w:val="00B31752"/>
    <w:pPr>
      <w:shd w:val="solid" w:color="auto" w:fill="auto"/>
      <w:spacing w:line="360" w:lineRule="exact"/>
      <w:jc w:val="center"/>
    </w:pPr>
    <w:rPr>
      <w:rFonts w:ascii="Arial" w:eastAsia="Times New Roman" w:hAnsi="Arial" w:cs="Times New Roman"/>
      <w:color w:val="FFFFFF"/>
      <w:spacing w:val="-16"/>
      <w:sz w:val="26"/>
      <w:szCs w:val="20"/>
    </w:rPr>
  </w:style>
  <w:style w:type="paragraph" w:customStyle="1" w:styleId="PartTitle">
    <w:name w:val="Part Title"/>
    <w:basedOn w:val="Normal"/>
    <w:rsid w:val="00B31752"/>
    <w:pPr>
      <w:shd w:val="solid" w:color="auto" w:fill="auto"/>
      <w:spacing w:line="660" w:lineRule="exact"/>
      <w:jc w:val="center"/>
    </w:pPr>
    <w:rPr>
      <w:rFonts w:ascii="Arial Black" w:eastAsia="Times New Roman" w:hAnsi="Arial Black" w:cs="Times New Roman"/>
      <w:color w:val="FFFFFF"/>
      <w:spacing w:val="-40"/>
      <w:sz w:val="84"/>
      <w:szCs w:val="20"/>
    </w:rPr>
  </w:style>
  <w:style w:type="paragraph" w:customStyle="1" w:styleId="HeadingBase">
    <w:name w:val="Heading Base"/>
    <w:basedOn w:val="BodyText"/>
    <w:next w:val="BodyText"/>
    <w:rsid w:val="00B31752"/>
    <w:pPr>
      <w:keepNext/>
      <w:keepLines/>
      <w:spacing w:after="0"/>
    </w:pPr>
    <w:rPr>
      <w:rFonts w:ascii="Arial Black" w:hAnsi="Arial Black"/>
      <w:spacing w:val="-10"/>
      <w:kern w:val="28"/>
    </w:rPr>
  </w:style>
  <w:style w:type="paragraph" w:customStyle="1" w:styleId="ChapterSubtitle">
    <w:name w:val="Chapter Subtitle"/>
    <w:basedOn w:val="Subtitle"/>
    <w:rsid w:val="00B31752"/>
  </w:style>
  <w:style w:type="paragraph" w:styleId="ListBullet2">
    <w:name w:val="List Bullet 2"/>
    <w:basedOn w:val="Normal"/>
    <w:rsid w:val="00B31752"/>
    <w:pPr>
      <w:numPr>
        <w:numId w:val="10"/>
      </w:numPr>
      <w:tabs>
        <w:tab w:val="clear" w:pos="720"/>
        <w:tab w:val="num" w:pos="1080"/>
      </w:tabs>
      <w:spacing w:after="120"/>
      <w:ind w:left="1080"/>
      <w:contextualSpacing/>
    </w:pPr>
    <w:rPr>
      <w:rFonts w:ascii="Arial" w:eastAsia="Times New Roman" w:hAnsi="Arial" w:cs="Times New Roman"/>
      <w:sz w:val="20"/>
      <w:szCs w:val="20"/>
    </w:rPr>
  </w:style>
  <w:style w:type="paragraph" w:customStyle="1" w:styleId="ChapterTitle">
    <w:name w:val="Chapter Title"/>
    <w:basedOn w:val="Normal"/>
    <w:rsid w:val="00B31752"/>
    <w:pPr>
      <w:spacing w:line="660" w:lineRule="exact"/>
      <w:jc w:val="center"/>
    </w:pPr>
    <w:rPr>
      <w:rFonts w:ascii="Arial Black" w:eastAsia="Times New Roman" w:hAnsi="Arial Black" w:cs="Times New Roman"/>
      <w:color w:val="FFFFFF"/>
      <w:spacing w:val="-40"/>
      <w:sz w:val="84"/>
      <w:szCs w:val="20"/>
    </w:rPr>
  </w:style>
  <w:style w:type="character" w:styleId="CommentReference">
    <w:name w:val="annotation reference"/>
    <w:semiHidden/>
    <w:rsid w:val="00B31752"/>
    <w:rPr>
      <w:rFonts w:ascii="Arial" w:hAnsi="Arial"/>
      <w:sz w:val="16"/>
    </w:rPr>
  </w:style>
  <w:style w:type="paragraph" w:customStyle="1" w:styleId="FootnoteBase">
    <w:name w:val="Footnote Base"/>
    <w:basedOn w:val="Normal"/>
    <w:rsid w:val="00B31752"/>
    <w:pPr>
      <w:keepLines/>
      <w:spacing w:line="200" w:lineRule="atLeast"/>
    </w:pPr>
    <w:rPr>
      <w:rFonts w:ascii="Arial" w:eastAsia="Times New Roman" w:hAnsi="Arial" w:cs="Times New Roman"/>
      <w:sz w:val="16"/>
      <w:szCs w:val="20"/>
    </w:rPr>
  </w:style>
  <w:style w:type="paragraph" w:styleId="CommentText">
    <w:name w:val="annotation text"/>
    <w:basedOn w:val="Normal"/>
    <w:link w:val="CommentTextChar"/>
    <w:semiHidden/>
    <w:rsid w:val="00B31752"/>
    <w:pPr>
      <w:keepLines/>
      <w:spacing w:line="200" w:lineRule="atLeast"/>
    </w:pPr>
    <w:rPr>
      <w:rFonts w:ascii="Arial" w:eastAsia="Times New Roman" w:hAnsi="Arial" w:cs="Times New Roman"/>
      <w:sz w:val="16"/>
      <w:szCs w:val="20"/>
    </w:rPr>
  </w:style>
  <w:style w:type="character" w:customStyle="1" w:styleId="CommentTextChar">
    <w:name w:val="Comment Text Char"/>
    <w:basedOn w:val="DefaultParagraphFont"/>
    <w:link w:val="CommentText"/>
    <w:semiHidden/>
    <w:rsid w:val="00B31752"/>
    <w:rPr>
      <w:rFonts w:ascii="Arial" w:eastAsia="Times New Roman" w:hAnsi="Arial" w:cs="Times New Roman"/>
      <w:sz w:val="16"/>
      <w:szCs w:val="20"/>
    </w:rPr>
  </w:style>
  <w:style w:type="paragraph" w:customStyle="1" w:styleId="TableText">
    <w:name w:val="Table Text"/>
    <w:basedOn w:val="Normal"/>
    <w:rsid w:val="00F25439"/>
    <w:pPr>
      <w:spacing w:before="60"/>
    </w:pPr>
    <w:rPr>
      <w:rFonts w:eastAsia="Times New Roman" w:cs="Times New Roman"/>
      <w:sz w:val="20"/>
      <w:szCs w:val="20"/>
    </w:rPr>
  </w:style>
  <w:style w:type="paragraph" w:customStyle="1" w:styleId="TitleCover">
    <w:name w:val="Title Cover"/>
    <w:basedOn w:val="Title"/>
    <w:next w:val="Normal"/>
    <w:rsid w:val="00B31752"/>
    <w:pPr>
      <w:keepNext/>
      <w:keepLines/>
      <w:pBdr>
        <w:bottom w:val="none" w:sz="0" w:space="0" w:color="auto"/>
      </w:pBdr>
      <w:spacing w:before="220" w:after="60" w:line="320" w:lineRule="atLeast"/>
      <w:contextualSpacing w:val="0"/>
      <w:jc w:val="center"/>
    </w:pPr>
    <w:rPr>
      <w:rFonts w:ascii="Arial Black" w:eastAsia="Times New Roman" w:hAnsi="Arial Black" w:cs="Times New Roman"/>
      <w:color w:val="auto"/>
      <w:spacing w:val="-10"/>
      <w:sz w:val="40"/>
      <w:szCs w:val="40"/>
    </w:rPr>
  </w:style>
  <w:style w:type="paragraph" w:customStyle="1" w:styleId="DocumentLabel">
    <w:name w:val="Document Label"/>
    <w:basedOn w:val="Normal"/>
    <w:next w:val="Normal"/>
    <w:rsid w:val="00B31752"/>
    <w:pPr>
      <w:keepNext/>
      <w:keepLines/>
      <w:spacing w:before="400" w:after="120" w:line="240" w:lineRule="atLeast"/>
    </w:pPr>
    <w:rPr>
      <w:rFonts w:ascii="Arial Black" w:eastAsia="Times New Roman" w:hAnsi="Arial Black" w:cs="Times New Roman"/>
      <w:kern w:val="28"/>
      <w:sz w:val="96"/>
      <w:szCs w:val="20"/>
    </w:rPr>
  </w:style>
  <w:style w:type="character" w:styleId="Emphasis">
    <w:name w:val="Emphasis"/>
    <w:qFormat/>
    <w:rsid w:val="00B31752"/>
    <w:rPr>
      <w:i/>
    </w:rPr>
  </w:style>
  <w:style w:type="character" w:styleId="EndnoteReference">
    <w:name w:val="endnote reference"/>
    <w:semiHidden/>
    <w:rsid w:val="00B31752"/>
    <w:rPr>
      <w:vertAlign w:val="superscript"/>
    </w:rPr>
  </w:style>
  <w:style w:type="paragraph" w:styleId="EndnoteText">
    <w:name w:val="endnote text"/>
    <w:basedOn w:val="Normal"/>
    <w:link w:val="EndnoteTextChar"/>
    <w:semiHidden/>
    <w:rsid w:val="00B31752"/>
    <w:pPr>
      <w:keepLines/>
      <w:spacing w:line="200" w:lineRule="atLeast"/>
    </w:pPr>
    <w:rPr>
      <w:rFonts w:ascii="Arial" w:eastAsia="Times New Roman" w:hAnsi="Arial" w:cs="Times New Roman"/>
      <w:sz w:val="16"/>
      <w:szCs w:val="20"/>
    </w:rPr>
  </w:style>
  <w:style w:type="character" w:customStyle="1" w:styleId="EndnoteTextChar">
    <w:name w:val="Endnote Text Char"/>
    <w:basedOn w:val="DefaultParagraphFont"/>
    <w:link w:val="EndnoteText"/>
    <w:semiHidden/>
    <w:rsid w:val="00B31752"/>
    <w:rPr>
      <w:rFonts w:ascii="Arial" w:eastAsia="Times New Roman" w:hAnsi="Arial" w:cs="Times New Roman"/>
      <w:sz w:val="16"/>
      <w:szCs w:val="20"/>
    </w:rPr>
  </w:style>
  <w:style w:type="paragraph" w:customStyle="1" w:styleId="HeaderBase">
    <w:name w:val="Header Base"/>
    <w:basedOn w:val="BodyText"/>
    <w:rsid w:val="00B31752"/>
    <w:pPr>
      <w:keepLines/>
      <w:tabs>
        <w:tab w:val="center" w:pos="4320"/>
        <w:tab w:val="right" w:pos="8640"/>
      </w:tabs>
      <w:spacing w:after="0"/>
    </w:pPr>
  </w:style>
  <w:style w:type="paragraph" w:customStyle="1" w:styleId="FooterEven">
    <w:name w:val="Footer Even"/>
    <w:basedOn w:val="Footer"/>
    <w:rsid w:val="00B31752"/>
    <w:pPr>
      <w:pBdr>
        <w:top w:val="single" w:sz="6" w:space="2" w:color="auto"/>
      </w:pBdr>
      <w:spacing w:before="600"/>
    </w:pPr>
    <w:rPr>
      <w:rFonts w:ascii="Arial" w:eastAsia="Times New Roman" w:hAnsi="Arial" w:cs="Times New Roman"/>
      <w:caps/>
      <w:noProof/>
      <w:sz w:val="16"/>
      <w:szCs w:val="16"/>
    </w:rPr>
  </w:style>
  <w:style w:type="paragraph" w:customStyle="1" w:styleId="FooterFirst">
    <w:name w:val="Footer First"/>
    <w:basedOn w:val="Footer"/>
    <w:rsid w:val="00B31752"/>
    <w:pPr>
      <w:pBdr>
        <w:top w:val="single" w:sz="6" w:space="2" w:color="auto"/>
      </w:pBdr>
      <w:spacing w:before="600"/>
    </w:pPr>
    <w:rPr>
      <w:rFonts w:ascii="Arial" w:eastAsia="Times New Roman" w:hAnsi="Arial" w:cs="Times New Roman"/>
      <w:caps/>
      <w:noProof/>
      <w:sz w:val="16"/>
      <w:szCs w:val="16"/>
    </w:rPr>
  </w:style>
  <w:style w:type="paragraph" w:customStyle="1" w:styleId="FooterOdd">
    <w:name w:val="Footer Odd"/>
    <w:basedOn w:val="Footer"/>
    <w:rsid w:val="00B31752"/>
    <w:pPr>
      <w:pBdr>
        <w:top w:val="single" w:sz="6" w:space="2" w:color="auto"/>
      </w:pBdr>
      <w:spacing w:before="600"/>
    </w:pPr>
    <w:rPr>
      <w:rFonts w:ascii="Arial" w:eastAsia="Times New Roman" w:hAnsi="Arial" w:cs="Times New Roman"/>
      <w:caps/>
      <w:noProof/>
      <w:sz w:val="16"/>
      <w:szCs w:val="16"/>
    </w:rPr>
  </w:style>
  <w:style w:type="character" w:styleId="FootnoteReference">
    <w:name w:val="footnote reference"/>
    <w:semiHidden/>
    <w:rsid w:val="00B31752"/>
    <w:rPr>
      <w:vertAlign w:val="superscript"/>
    </w:rPr>
  </w:style>
  <w:style w:type="paragraph" w:styleId="FootnoteText">
    <w:name w:val="footnote text"/>
    <w:basedOn w:val="Normal"/>
    <w:link w:val="FootnoteTextChar"/>
    <w:semiHidden/>
    <w:rsid w:val="00B31752"/>
    <w:pPr>
      <w:keepLines/>
      <w:spacing w:line="200" w:lineRule="atLeast"/>
    </w:pPr>
    <w:rPr>
      <w:rFonts w:ascii="Arial" w:eastAsia="Times New Roman" w:hAnsi="Arial" w:cs="Times New Roman"/>
      <w:sz w:val="16"/>
      <w:szCs w:val="20"/>
    </w:rPr>
  </w:style>
  <w:style w:type="character" w:customStyle="1" w:styleId="FootnoteTextChar">
    <w:name w:val="Footnote Text Char"/>
    <w:basedOn w:val="DefaultParagraphFont"/>
    <w:link w:val="FootnoteText"/>
    <w:semiHidden/>
    <w:rsid w:val="00B31752"/>
    <w:rPr>
      <w:rFonts w:ascii="Arial" w:eastAsia="Times New Roman" w:hAnsi="Arial" w:cs="Times New Roman"/>
      <w:sz w:val="16"/>
      <w:szCs w:val="20"/>
    </w:rPr>
  </w:style>
  <w:style w:type="paragraph" w:customStyle="1" w:styleId="HeaderEven">
    <w:name w:val="Header Even"/>
    <w:basedOn w:val="Header"/>
    <w:rsid w:val="00B31752"/>
    <w:pPr>
      <w:pBdr>
        <w:bottom w:val="single" w:sz="6" w:space="1" w:color="auto"/>
      </w:pBdr>
      <w:spacing w:after="600"/>
    </w:pPr>
    <w:rPr>
      <w:rFonts w:ascii="Arial" w:eastAsia="Times New Roman" w:hAnsi="Arial" w:cs="Times New Roman"/>
      <w:caps/>
      <w:sz w:val="16"/>
      <w:szCs w:val="16"/>
    </w:rPr>
  </w:style>
  <w:style w:type="paragraph" w:customStyle="1" w:styleId="HeaderFirst">
    <w:name w:val="Header First"/>
    <w:basedOn w:val="Header"/>
    <w:rsid w:val="00B31752"/>
    <w:pPr>
      <w:pBdr>
        <w:top w:val="single" w:sz="6" w:space="2" w:color="auto"/>
        <w:bottom w:val="single" w:sz="4" w:space="1" w:color="auto"/>
      </w:pBdr>
      <w:jc w:val="right"/>
    </w:pPr>
    <w:rPr>
      <w:rFonts w:ascii="Arial" w:eastAsia="Times New Roman" w:hAnsi="Arial" w:cs="Times New Roman"/>
      <w:caps/>
      <w:sz w:val="16"/>
      <w:szCs w:val="16"/>
    </w:rPr>
  </w:style>
  <w:style w:type="paragraph" w:customStyle="1" w:styleId="HeaderOdd">
    <w:name w:val="Header Odd"/>
    <w:basedOn w:val="Header"/>
    <w:rsid w:val="00B31752"/>
    <w:pPr>
      <w:pBdr>
        <w:bottom w:val="single" w:sz="6" w:space="1" w:color="auto"/>
      </w:pBdr>
      <w:spacing w:after="600"/>
    </w:pPr>
    <w:rPr>
      <w:rFonts w:ascii="Arial" w:eastAsia="Times New Roman" w:hAnsi="Arial" w:cs="Times New Roman"/>
      <w:caps/>
      <w:sz w:val="16"/>
      <w:szCs w:val="16"/>
    </w:rPr>
  </w:style>
  <w:style w:type="paragraph" w:customStyle="1" w:styleId="IndexBase">
    <w:name w:val="Index Base"/>
    <w:basedOn w:val="Normal"/>
    <w:rsid w:val="00B31752"/>
    <w:pPr>
      <w:spacing w:line="240" w:lineRule="atLeast"/>
      <w:ind w:left="360" w:hanging="360"/>
    </w:pPr>
    <w:rPr>
      <w:rFonts w:ascii="Arial" w:eastAsia="Times New Roman" w:hAnsi="Arial" w:cs="Times New Roman"/>
      <w:sz w:val="18"/>
      <w:szCs w:val="20"/>
    </w:rPr>
  </w:style>
  <w:style w:type="paragraph" w:styleId="Index1">
    <w:name w:val="index 1"/>
    <w:basedOn w:val="Normal"/>
    <w:autoRedefine/>
    <w:semiHidden/>
    <w:rsid w:val="00B31752"/>
    <w:rPr>
      <w:rFonts w:ascii="Arial" w:eastAsia="Times New Roman" w:hAnsi="Arial" w:cs="Times New Roman"/>
      <w:sz w:val="20"/>
      <w:szCs w:val="20"/>
    </w:rPr>
  </w:style>
  <w:style w:type="paragraph" w:styleId="Index2">
    <w:name w:val="index 2"/>
    <w:basedOn w:val="Normal"/>
    <w:autoRedefine/>
    <w:semiHidden/>
    <w:rsid w:val="00B31752"/>
    <w:pPr>
      <w:ind w:left="720"/>
    </w:pPr>
    <w:rPr>
      <w:rFonts w:ascii="Arial" w:eastAsia="Times New Roman" w:hAnsi="Arial" w:cs="Times New Roman"/>
      <w:sz w:val="20"/>
      <w:szCs w:val="20"/>
    </w:rPr>
  </w:style>
  <w:style w:type="paragraph" w:styleId="Index3">
    <w:name w:val="index 3"/>
    <w:basedOn w:val="Normal"/>
    <w:autoRedefine/>
    <w:semiHidden/>
    <w:rsid w:val="00B31752"/>
    <w:pPr>
      <w:ind w:left="1080"/>
    </w:pPr>
    <w:rPr>
      <w:rFonts w:ascii="Arial" w:eastAsia="Times New Roman" w:hAnsi="Arial" w:cs="Times New Roman"/>
      <w:sz w:val="20"/>
      <w:szCs w:val="20"/>
    </w:rPr>
  </w:style>
  <w:style w:type="paragraph" w:styleId="Index4">
    <w:name w:val="index 4"/>
    <w:basedOn w:val="Normal"/>
    <w:autoRedefine/>
    <w:semiHidden/>
    <w:rsid w:val="00B31752"/>
    <w:pPr>
      <w:ind w:left="1440"/>
    </w:pPr>
    <w:rPr>
      <w:rFonts w:ascii="Arial" w:eastAsia="Times New Roman" w:hAnsi="Arial" w:cs="Times New Roman"/>
      <w:sz w:val="20"/>
      <w:szCs w:val="20"/>
    </w:rPr>
  </w:style>
  <w:style w:type="paragraph" w:styleId="Index5">
    <w:name w:val="index 5"/>
    <w:basedOn w:val="Normal"/>
    <w:autoRedefine/>
    <w:semiHidden/>
    <w:rsid w:val="00B31752"/>
    <w:pPr>
      <w:ind w:left="1800"/>
    </w:pPr>
    <w:rPr>
      <w:rFonts w:ascii="Arial" w:eastAsia="Times New Roman" w:hAnsi="Arial" w:cs="Times New Roman"/>
      <w:sz w:val="20"/>
      <w:szCs w:val="20"/>
    </w:rPr>
  </w:style>
  <w:style w:type="paragraph" w:styleId="IndexHeading">
    <w:name w:val="index heading"/>
    <w:basedOn w:val="Normal"/>
    <w:next w:val="Index1"/>
    <w:semiHidden/>
    <w:rsid w:val="00B31752"/>
    <w:pPr>
      <w:spacing w:line="480" w:lineRule="atLeast"/>
    </w:pPr>
    <w:rPr>
      <w:rFonts w:ascii="Arial Black" w:eastAsia="Times New Roman" w:hAnsi="Arial Black" w:cs="Times New Roman"/>
      <w:spacing w:val="-5"/>
      <w:sz w:val="24"/>
      <w:szCs w:val="20"/>
    </w:rPr>
  </w:style>
  <w:style w:type="character" w:customStyle="1" w:styleId="Lead-inEmphasis">
    <w:name w:val="Lead-in Emphasis"/>
    <w:rsid w:val="00B31752"/>
    <w:rPr>
      <w:rFonts w:ascii="Arial Black" w:hAnsi="Arial Black"/>
      <w:spacing w:val="-4"/>
      <w:sz w:val="18"/>
    </w:rPr>
  </w:style>
  <w:style w:type="character" w:styleId="LineNumber">
    <w:name w:val="line number"/>
    <w:rsid w:val="00B31752"/>
    <w:rPr>
      <w:sz w:val="18"/>
    </w:rPr>
  </w:style>
  <w:style w:type="paragraph" w:styleId="List">
    <w:name w:val="List"/>
    <w:basedOn w:val="Normal"/>
    <w:rsid w:val="00B31752"/>
    <w:pPr>
      <w:ind w:left="1195" w:hanging="360"/>
    </w:pPr>
    <w:rPr>
      <w:rFonts w:ascii="Arial" w:eastAsia="Times New Roman" w:hAnsi="Arial" w:cs="Times New Roman"/>
      <w:sz w:val="20"/>
      <w:szCs w:val="20"/>
    </w:rPr>
  </w:style>
  <w:style w:type="paragraph" w:styleId="List2">
    <w:name w:val="List 2"/>
    <w:basedOn w:val="Normal"/>
    <w:rsid w:val="00B31752"/>
    <w:pPr>
      <w:ind w:left="1555" w:hanging="360"/>
    </w:pPr>
    <w:rPr>
      <w:rFonts w:ascii="Arial" w:eastAsia="Times New Roman" w:hAnsi="Arial" w:cs="Times New Roman"/>
      <w:sz w:val="20"/>
      <w:szCs w:val="20"/>
    </w:rPr>
  </w:style>
  <w:style w:type="paragraph" w:styleId="List3">
    <w:name w:val="List 3"/>
    <w:basedOn w:val="Normal"/>
    <w:rsid w:val="00B31752"/>
    <w:pPr>
      <w:ind w:left="1915" w:hanging="360"/>
    </w:pPr>
    <w:rPr>
      <w:rFonts w:ascii="Arial" w:eastAsia="Times New Roman" w:hAnsi="Arial" w:cs="Times New Roman"/>
      <w:sz w:val="20"/>
      <w:szCs w:val="20"/>
    </w:rPr>
  </w:style>
  <w:style w:type="paragraph" w:styleId="List4">
    <w:name w:val="List 4"/>
    <w:basedOn w:val="Normal"/>
    <w:rsid w:val="00B31752"/>
    <w:pPr>
      <w:ind w:left="2275" w:hanging="360"/>
    </w:pPr>
    <w:rPr>
      <w:rFonts w:ascii="Arial" w:eastAsia="Times New Roman" w:hAnsi="Arial" w:cs="Times New Roman"/>
      <w:sz w:val="20"/>
      <w:szCs w:val="20"/>
    </w:rPr>
  </w:style>
  <w:style w:type="paragraph" w:styleId="List5">
    <w:name w:val="List 5"/>
    <w:basedOn w:val="Normal"/>
    <w:rsid w:val="00B31752"/>
    <w:pPr>
      <w:ind w:left="2635" w:hanging="360"/>
    </w:pPr>
    <w:rPr>
      <w:rFonts w:ascii="Arial" w:eastAsia="Times New Roman" w:hAnsi="Arial" w:cs="Times New Roman"/>
      <w:sz w:val="20"/>
      <w:szCs w:val="20"/>
    </w:rPr>
  </w:style>
  <w:style w:type="paragraph" w:styleId="ListBullet">
    <w:name w:val="List Bullet"/>
    <w:basedOn w:val="Normal"/>
    <w:rsid w:val="00616342"/>
    <w:pPr>
      <w:numPr>
        <w:numId w:val="8"/>
      </w:numPr>
      <w:spacing w:after="120"/>
      <w:contextualSpacing/>
    </w:pPr>
    <w:rPr>
      <w:rFonts w:ascii="Arial" w:eastAsia="Times New Roman" w:hAnsi="Arial" w:cs="Times New Roman"/>
      <w:sz w:val="20"/>
      <w:szCs w:val="20"/>
    </w:rPr>
  </w:style>
  <w:style w:type="paragraph" w:customStyle="1" w:styleId="Listbusobj">
    <w:name w:val="Listbusobj"/>
    <w:basedOn w:val="ListNumber"/>
    <w:rsid w:val="00B31752"/>
    <w:pPr>
      <w:numPr>
        <w:ilvl w:val="1"/>
        <w:numId w:val="9"/>
      </w:numPr>
      <w:tabs>
        <w:tab w:val="clear" w:pos="1462"/>
      </w:tabs>
      <w:spacing w:after="0"/>
      <w:ind w:left="1440" w:hanging="360"/>
    </w:pPr>
  </w:style>
  <w:style w:type="paragraph" w:styleId="ListBullet3">
    <w:name w:val="List Bullet 3"/>
    <w:basedOn w:val="Normal"/>
    <w:autoRedefine/>
    <w:rsid w:val="00324C87"/>
    <w:pPr>
      <w:numPr>
        <w:numId w:val="1"/>
      </w:numPr>
      <w:tabs>
        <w:tab w:val="clear" w:pos="1080"/>
        <w:tab w:val="left" w:pos="2142"/>
      </w:tabs>
      <w:spacing w:after="120"/>
      <w:ind w:left="1242"/>
      <w:contextualSpacing/>
    </w:pPr>
    <w:rPr>
      <w:rFonts w:ascii="Arial" w:eastAsia="Times New Roman" w:hAnsi="Arial" w:cs="Times New Roman"/>
      <w:sz w:val="20"/>
      <w:szCs w:val="20"/>
    </w:rPr>
  </w:style>
  <w:style w:type="paragraph" w:styleId="ListBullet4">
    <w:name w:val="List Bullet 4"/>
    <w:basedOn w:val="Normal"/>
    <w:autoRedefine/>
    <w:rsid w:val="00B31752"/>
    <w:pPr>
      <w:numPr>
        <w:numId w:val="2"/>
      </w:numPr>
      <w:tabs>
        <w:tab w:val="clear" w:pos="1440"/>
        <w:tab w:val="left" w:pos="1800"/>
      </w:tabs>
      <w:spacing w:after="120"/>
      <w:ind w:left="1800"/>
      <w:contextualSpacing/>
    </w:pPr>
    <w:rPr>
      <w:rFonts w:ascii="Arial" w:eastAsia="Times New Roman" w:hAnsi="Arial" w:cs="Times New Roman"/>
      <w:sz w:val="20"/>
      <w:szCs w:val="20"/>
    </w:rPr>
  </w:style>
  <w:style w:type="paragraph" w:styleId="ListBullet5">
    <w:name w:val="List Bullet 5"/>
    <w:basedOn w:val="Normal"/>
    <w:autoRedefine/>
    <w:rsid w:val="00B31752"/>
    <w:pPr>
      <w:numPr>
        <w:numId w:val="3"/>
      </w:numPr>
      <w:ind w:left="2635"/>
    </w:pPr>
    <w:rPr>
      <w:rFonts w:ascii="Arial" w:eastAsia="Times New Roman" w:hAnsi="Arial" w:cs="Times New Roman"/>
      <w:sz w:val="20"/>
      <w:szCs w:val="20"/>
    </w:rPr>
  </w:style>
  <w:style w:type="paragraph" w:styleId="ListContinue">
    <w:name w:val="List Continue"/>
    <w:basedOn w:val="Normal"/>
    <w:rsid w:val="00B31752"/>
    <w:pPr>
      <w:spacing w:after="120"/>
      <w:ind w:left="1195"/>
    </w:pPr>
    <w:rPr>
      <w:rFonts w:ascii="Arial" w:eastAsia="Times New Roman" w:hAnsi="Arial" w:cs="Times New Roman"/>
      <w:sz w:val="20"/>
      <w:szCs w:val="20"/>
    </w:rPr>
  </w:style>
  <w:style w:type="paragraph" w:styleId="ListContinue2">
    <w:name w:val="List Continue 2"/>
    <w:basedOn w:val="Normal"/>
    <w:rsid w:val="00B31752"/>
    <w:pPr>
      <w:spacing w:after="120"/>
      <w:ind w:left="1555"/>
    </w:pPr>
    <w:rPr>
      <w:rFonts w:ascii="Arial" w:eastAsia="Times New Roman" w:hAnsi="Arial" w:cs="Times New Roman"/>
      <w:sz w:val="20"/>
      <w:szCs w:val="20"/>
    </w:rPr>
  </w:style>
  <w:style w:type="paragraph" w:styleId="ListContinue3">
    <w:name w:val="List Continue 3"/>
    <w:basedOn w:val="Normal"/>
    <w:rsid w:val="00B31752"/>
    <w:pPr>
      <w:spacing w:after="120"/>
      <w:ind w:left="1915"/>
    </w:pPr>
    <w:rPr>
      <w:rFonts w:ascii="Arial" w:eastAsia="Times New Roman" w:hAnsi="Arial" w:cs="Times New Roman"/>
      <w:sz w:val="20"/>
      <w:szCs w:val="20"/>
    </w:rPr>
  </w:style>
  <w:style w:type="paragraph" w:styleId="ListContinue4">
    <w:name w:val="List Continue 4"/>
    <w:basedOn w:val="Normal"/>
    <w:rsid w:val="00B31752"/>
    <w:pPr>
      <w:spacing w:after="120"/>
      <w:ind w:left="2275"/>
    </w:pPr>
    <w:rPr>
      <w:rFonts w:ascii="Arial" w:eastAsia="Times New Roman" w:hAnsi="Arial" w:cs="Times New Roman"/>
      <w:sz w:val="20"/>
      <w:szCs w:val="20"/>
    </w:rPr>
  </w:style>
  <w:style w:type="paragraph" w:styleId="ListContinue5">
    <w:name w:val="List Continue 5"/>
    <w:basedOn w:val="Normal"/>
    <w:rsid w:val="00B31752"/>
    <w:pPr>
      <w:spacing w:after="120"/>
      <w:ind w:left="2635"/>
    </w:pPr>
    <w:rPr>
      <w:rFonts w:ascii="Arial" w:eastAsia="Times New Roman" w:hAnsi="Arial" w:cs="Times New Roman"/>
      <w:sz w:val="20"/>
      <w:szCs w:val="20"/>
    </w:rPr>
  </w:style>
  <w:style w:type="paragraph" w:styleId="ListNumber">
    <w:name w:val="List Number"/>
    <w:basedOn w:val="Normal"/>
    <w:link w:val="ListNumberChar"/>
    <w:qFormat/>
    <w:rsid w:val="00566A1C"/>
    <w:pPr>
      <w:numPr>
        <w:numId w:val="13"/>
      </w:numPr>
      <w:spacing w:after="120"/>
    </w:pPr>
    <w:rPr>
      <w:rFonts w:eastAsia="Times New Roman" w:cs="Times New Roman"/>
      <w:szCs w:val="20"/>
    </w:rPr>
  </w:style>
  <w:style w:type="paragraph" w:styleId="ListNumber2">
    <w:name w:val="List Number 2"/>
    <w:basedOn w:val="Normal"/>
    <w:qFormat/>
    <w:rsid w:val="00756177"/>
    <w:pPr>
      <w:numPr>
        <w:numId w:val="14"/>
      </w:numPr>
      <w:spacing w:after="120"/>
      <w:ind w:left="1080" w:right="720"/>
      <w:contextualSpacing/>
    </w:pPr>
    <w:rPr>
      <w:rFonts w:ascii="Arial" w:eastAsia="Times New Roman" w:hAnsi="Arial" w:cs="Times New Roman"/>
      <w:sz w:val="20"/>
      <w:szCs w:val="20"/>
    </w:rPr>
  </w:style>
  <w:style w:type="paragraph" w:styleId="ListNumber3">
    <w:name w:val="List Number 3"/>
    <w:basedOn w:val="Normal"/>
    <w:rsid w:val="00B31752"/>
    <w:pPr>
      <w:numPr>
        <w:numId w:val="4"/>
      </w:numPr>
      <w:ind w:left="1915"/>
    </w:pPr>
    <w:rPr>
      <w:rFonts w:ascii="Arial" w:eastAsia="Times New Roman" w:hAnsi="Arial" w:cs="Times New Roman"/>
      <w:sz w:val="20"/>
      <w:szCs w:val="20"/>
    </w:rPr>
  </w:style>
  <w:style w:type="paragraph" w:styleId="ListNumber4">
    <w:name w:val="List Number 4"/>
    <w:basedOn w:val="Normal"/>
    <w:rsid w:val="00B31752"/>
    <w:pPr>
      <w:numPr>
        <w:numId w:val="5"/>
      </w:numPr>
      <w:ind w:left="2275"/>
    </w:pPr>
    <w:rPr>
      <w:rFonts w:ascii="Arial" w:eastAsia="Times New Roman" w:hAnsi="Arial" w:cs="Times New Roman"/>
      <w:sz w:val="20"/>
      <w:szCs w:val="20"/>
    </w:rPr>
  </w:style>
  <w:style w:type="paragraph" w:styleId="ListNumber5">
    <w:name w:val="List Number 5"/>
    <w:basedOn w:val="Normal"/>
    <w:rsid w:val="00B31752"/>
    <w:pPr>
      <w:numPr>
        <w:numId w:val="6"/>
      </w:numPr>
      <w:ind w:left="2635"/>
    </w:pPr>
    <w:rPr>
      <w:rFonts w:ascii="Arial" w:eastAsia="Times New Roman" w:hAnsi="Arial" w:cs="Times New Roman"/>
      <w:sz w:val="20"/>
      <w:szCs w:val="20"/>
    </w:rPr>
  </w:style>
  <w:style w:type="paragraph" w:customStyle="1" w:styleId="TableHeader">
    <w:name w:val="Table Header"/>
    <w:basedOn w:val="Normal"/>
    <w:rsid w:val="00B31752"/>
    <w:pPr>
      <w:spacing w:before="60"/>
      <w:jc w:val="center"/>
    </w:pPr>
    <w:rPr>
      <w:rFonts w:ascii="Arial Black" w:eastAsia="Times New Roman" w:hAnsi="Arial Black" w:cs="Times New Roman"/>
      <w:sz w:val="16"/>
      <w:szCs w:val="20"/>
    </w:rPr>
  </w:style>
  <w:style w:type="paragraph" w:styleId="MessageHeader">
    <w:name w:val="Message Header"/>
    <w:basedOn w:val="BodyText"/>
    <w:link w:val="MessageHeaderChar"/>
    <w:rsid w:val="00B31752"/>
    <w:pPr>
      <w:keepLines/>
      <w:ind w:left="1555" w:hanging="720"/>
    </w:pPr>
  </w:style>
  <w:style w:type="character" w:customStyle="1" w:styleId="MessageHeaderChar">
    <w:name w:val="Message Header Char"/>
    <w:basedOn w:val="DefaultParagraphFont"/>
    <w:link w:val="MessageHeader"/>
    <w:rsid w:val="00B31752"/>
    <w:rPr>
      <w:rFonts w:ascii="Arial" w:eastAsia="Times New Roman" w:hAnsi="Arial" w:cs="Times New Roman"/>
      <w:sz w:val="20"/>
      <w:szCs w:val="20"/>
    </w:rPr>
  </w:style>
  <w:style w:type="paragraph" w:styleId="NormalIndent">
    <w:name w:val="Normal Indent"/>
    <w:basedOn w:val="Normal"/>
    <w:rsid w:val="00B31752"/>
    <w:pPr>
      <w:ind w:left="1555"/>
    </w:pPr>
    <w:rPr>
      <w:rFonts w:ascii="Arial" w:eastAsia="Times New Roman" w:hAnsi="Arial" w:cs="Times New Roman"/>
      <w:sz w:val="20"/>
      <w:szCs w:val="20"/>
    </w:rPr>
  </w:style>
  <w:style w:type="character" w:styleId="PageNumber">
    <w:name w:val="page number"/>
    <w:rsid w:val="00B31752"/>
    <w:rPr>
      <w:sz w:val="18"/>
    </w:rPr>
  </w:style>
  <w:style w:type="paragraph" w:customStyle="1" w:styleId="PartSubtitle">
    <w:name w:val="Part Subtitle"/>
    <w:basedOn w:val="Normal"/>
    <w:next w:val="BodyText"/>
    <w:rsid w:val="00B31752"/>
    <w:pPr>
      <w:keepNext/>
      <w:spacing w:before="360" w:after="120"/>
    </w:pPr>
    <w:rPr>
      <w:rFonts w:ascii="Arial" w:eastAsia="Times New Roman" w:hAnsi="Arial" w:cs="Times New Roman"/>
      <w:i/>
      <w:kern w:val="28"/>
      <w:sz w:val="26"/>
      <w:szCs w:val="20"/>
    </w:rPr>
  </w:style>
  <w:style w:type="paragraph" w:customStyle="1" w:styleId="ReturnAddress">
    <w:name w:val="Return Address"/>
    <w:basedOn w:val="Normal"/>
    <w:rsid w:val="00B31752"/>
    <w:pPr>
      <w:keepLines/>
      <w:spacing w:line="200" w:lineRule="atLeast"/>
    </w:pPr>
    <w:rPr>
      <w:rFonts w:ascii="Arial" w:eastAsia="Times New Roman" w:hAnsi="Arial" w:cs="Times New Roman"/>
      <w:spacing w:val="-2"/>
      <w:sz w:val="16"/>
      <w:szCs w:val="20"/>
    </w:rPr>
  </w:style>
  <w:style w:type="paragraph" w:customStyle="1" w:styleId="SectionHeading">
    <w:name w:val="Section Heading"/>
    <w:basedOn w:val="Heading1"/>
    <w:rsid w:val="00B31752"/>
    <w:pPr>
      <w:pBdr>
        <w:top w:val="single" w:sz="48" w:space="0" w:color="FFFFFF"/>
        <w:left w:val="single" w:sz="6" w:space="0" w:color="FFFFFF"/>
        <w:bottom w:val="single" w:sz="6" w:space="2" w:color="FFFFFF"/>
      </w:pBdr>
      <w:shd w:val="clear" w:color="auto" w:fill="215584"/>
      <w:spacing w:before="0" w:after="240" w:line="240" w:lineRule="atLeast"/>
    </w:pPr>
    <w:rPr>
      <w:rFonts w:ascii="Arial Black" w:eastAsia="Times New Roman" w:hAnsi="Arial Black" w:cs="Times New Roman"/>
      <w:b w:val="0"/>
      <w:bCs w:val="0"/>
      <w:color w:val="FFFFFF"/>
      <w:kern w:val="20"/>
      <w:sz w:val="24"/>
      <w:szCs w:val="24"/>
    </w:rPr>
  </w:style>
  <w:style w:type="paragraph" w:customStyle="1" w:styleId="SectionLabel">
    <w:name w:val="Section Label"/>
    <w:basedOn w:val="HeadingBase"/>
    <w:next w:val="BodyText"/>
    <w:rsid w:val="00B31752"/>
    <w:pPr>
      <w:pBdr>
        <w:bottom w:val="single" w:sz="6" w:space="2" w:color="auto"/>
      </w:pBdr>
      <w:spacing w:before="360" w:after="960"/>
    </w:pPr>
    <w:rPr>
      <w:spacing w:val="-35"/>
      <w:sz w:val="54"/>
    </w:rPr>
  </w:style>
  <w:style w:type="character" w:customStyle="1" w:styleId="Slogan">
    <w:name w:val="Slogan"/>
    <w:basedOn w:val="DefaultParagraphFont"/>
    <w:rsid w:val="00B31752"/>
    <w:rPr>
      <w:i/>
      <w:spacing w:val="-6"/>
      <w:sz w:val="24"/>
    </w:rPr>
  </w:style>
  <w:style w:type="paragraph" w:customStyle="1" w:styleId="SubtitleCover">
    <w:name w:val="Subtitle Cover"/>
    <w:basedOn w:val="Subtitle"/>
    <w:next w:val="Normal"/>
    <w:rsid w:val="00B31752"/>
  </w:style>
  <w:style w:type="character" w:customStyle="1" w:styleId="Superscript">
    <w:name w:val="Superscript"/>
    <w:rsid w:val="00B31752"/>
    <w:rPr>
      <w:b/>
      <w:vertAlign w:val="superscript"/>
    </w:rPr>
  </w:style>
  <w:style w:type="paragraph" w:styleId="TableofAuthorities">
    <w:name w:val="table of authorities"/>
    <w:basedOn w:val="Normal"/>
    <w:semiHidden/>
    <w:rsid w:val="00B31752"/>
    <w:pPr>
      <w:tabs>
        <w:tab w:val="right" w:leader="dot" w:pos="7560"/>
      </w:tabs>
      <w:ind w:left="1440" w:hanging="360"/>
    </w:pPr>
    <w:rPr>
      <w:rFonts w:ascii="Arial" w:eastAsia="Times New Roman" w:hAnsi="Arial" w:cs="Times New Roman"/>
      <w:sz w:val="20"/>
      <w:szCs w:val="20"/>
    </w:rPr>
  </w:style>
  <w:style w:type="paragraph" w:customStyle="1" w:styleId="TOCBase">
    <w:name w:val="TOC Base"/>
    <w:basedOn w:val="Normal"/>
    <w:rsid w:val="00B31752"/>
    <w:pPr>
      <w:tabs>
        <w:tab w:val="right" w:leader="dot" w:pos="6480"/>
      </w:tabs>
      <w:spacing w:after="240" w:line="240" w:lineRule="atLeast"/>
    </w:pPr>
    <w:rPr>
      <w:rFonts w:ascii="Arial" w:eastAsia="Times New Roman" w:hAnsi="Arial" w:cs="Times New Roman"/>
      <w:sz w:val="20"/>
      <w:szCs w:val="20"/>
    </w:rPr>
  </w:style>
  <w:style w:type="paragraph" w:styleId="TableofFigures">
    <w:name w:val="table of figures"/>
    <w:basedOn w:val="Normal"/>
    <w:uiPriority w:val="99"/>
    <w:rsid w:val="00B31752"/>
    <w:pPr>
      <w:ind w:left="400" w:hanging="400"/>
    </w:pPr>
    <w:rPr>
      <w:rFonts w:ascii="Times New Roman" w:eastAsia="Times New Roman" w:hAnsi="Times New Roman" w:cs="Times New Roman"/>
      <w:smallCaps/>
      <w:sz w:val="20"/>
      <w:szCs w:val="20"/>
    </w:rPr>
  </w:style>
  <w:style w:type="paragraph" w:styleId="TOAHeading">
    <w:name w:val="toa heading"/>
    <w:basedOn w:val="Normal"/>
    <w:next w:val="TableofAuthorities"/>
    <w:semiHidden/>
    <w:rsid w:val="00B31752"/>
    <w:pPr>
      <w:keepNext/>
      <w:spacing w:line="480" w:lineRule="atLeast"/>
    </w:pPr>
    <w:rPr>
      <w:rFonts w:ascii="Arial Black" w:eastAsia="Times New Roman" w:hAnsi="Arial Black" w:cs="Times New Roman"/>
      <w:b/>
      <w:spacing w:val="-10"/>
      <w:kern w:val="28"/>
      <w:sz w:val="20"/>
      <w:szCs w:val="20"/>
    </w:rPr>
  </w:style>
  <w:style w:type="paragraph" w:styleId="TOC1">
    <w:name w:val="toc 1"/>
    <w:basedOn w:val="Normal"/>
    <w:autoRedefine/>
    <w:uiPriority w:val="39"/>
    <w:rsid w:val="00181CF9"/>
    <w:pPr>
      <w:tabs>
        <w:tab w:val="left" w:pos="400"/>
        <w:tab w:val="right" w:leader="dot" w:pos="9350"/>
      </w:tabs>
      <w:spacing w:after="120"/>
    </w:pPr>
    <w:rPr>
      <w:rFonts w:ascii="Times New Roman" w:eastAsia="Times New Roman" w:hAnsi="Times New Roman" w:cs="Times New Roman"/>
      <w:b/>
      <w:bCs/>
      <w:caps/>
      <w:sz w:val="20"/>
      <w:szCs w:val="20"/>
    </w:rPr>
  </w:style>
  <w:style w:type="paragraph" w:styleId="TOC3">
    <w:name w:val="toc 3"/>
    <w:basedOn w:val="Normal"/>
    <w:autoRedefine/>
    <w:uiPriority w:val="39"/>
    <w:rsid w:val="00B31752"/>
    <w:pPr>
      <w:ind w:left="400"/>
    </w:pPr>
    <w:rPr>
      <w:rFonts w:ascii="Times New Roman" w:eastAsia="Times New Roman" w:hAnsi="Times New Roman" w:cs="Times New Roman"/>
      <w:i/>
      <w:iCs/>
      <w:sz w:val="20"/>
      <w:szCs w:val="20"/>
    </w:rPr>
  </w:style>
  <w:style w:type="paragraph" w:styleId="TOC4">
    <w:name w:val="toc 4"/>
    <w:basedOn w:val="Normal"/>
    <w:autoRedefine/>
    <w:semiHidden/>
    <w:rsid w:val="00B31752"/>
    <w:pPr>
      <w:ind w:left="600"/>
    </w:pPr>
    <w:rPr>
      <w:rFonts w:ascii="Times New Roman" w:eastAsia="Times New Roman" w:hAnsi="Times New Roman" w:cs="Times New Roman"/>
      <w:sz w:val="18"/>
      <w:szCs w:val="18"/>
    </w:rPr>
  </w:style>
  <w:style w:type="paragraph" w:styleId="TOC5">
    <w:name w:val="toc 5"/>
    <w:basedOn w:val="Normal"/>
    <w:autoRedefine/>
    <w:semiHidden/>
    <w:rsid w:val="00B31752"/>
    <w:pPr>
      <w:ind w:left="800"/>
    </w:pPr>
    <w:rPr>
      <w:rFonts w:ascii="Times New Roman" w:eastAsia="Times New Roman" w:hAnsi="Times New Roman" w:cs="Times New Roman"/>
      <w:sz w:val="18"/>
      <w:szCs w:val="18"/>
    </w:rPr>
  </w:style>
  <w:style w:type="paragraph" w:customStyle="1" w:styleId="NormalH3">
    <w:name w:val="Normal H3"/>
    <w:aliases w:val="H4"/>
    <w:basedOn w:val="Normal"/>
    <w:link w:val="NormalH3Char"/>
    <w:rsid w:val="00B31752"/>
    <w:pPr>
      <w:ind w:left="360"/>
    </w:pPr>
    <w:rPr>
      <w:rFonts w:ascii="Arial" w:eastAsia="Times New Roman" w:hAnsi="Arial" w:cs="Times New Roman"/>
      <w:sz w:val="20"/>
      <w:szCs w:val="20"/>
    </w:rPr>
  </w:style>
  <w:style w:type="paragraph" w:styleId="BodyTextIndent2">
    <w:name w:val="Body Text Indent 2"/>
    <w:basedOn w:val="BodyTextIndent"/>
    <w:link w:val="BodyTextIndent2Char"/>
    <w:rsid w:val="00B31752"/>
    <w:pPr>
      <w:ind w:left="720"/>
    </w:pPr>
  </w:style>
  <w:style w:type="character" w:customStyle="1" w:styleId="BodyTextIndent2Char">
    <w:name w:val="Body Text Indent 2 Char"/>
    <w:basedOn w:val="DefaultParagraphFont"/>
    <w:link w:val="BodyTextIndent2"/>
    <w:rsid w:val="00B31752"/>
    <w:rPr>
      <w:rFonts w:ascii="Arial" w:eastAsia="Times New Roman" w:hAnsi="Arial" w:cs="Times New Roman"/>
      <w:sz w:val="20"/>
      <w:szCs w:val="20"/>
    </w:rPr>
  </w:style>
  <w:style w:type="paragraph" w:customStyle="1" w:styleId="StyleHeading1Left0TopSinglesolidlineWhite6pt">
    <w:name w:val="Style Heading 1 + Left:  0&quot; Top: (Single solid line White  6 pt ..."/>
    <w:basedOn w:val="Heading1"/>
    <w:rsid w:val="00B31752"/>
    <w:pPr>
      <w:pBdr>
        <w:top w:val="single" w:sz="48" w:space="0" w:color="FFFFFF"/>
        <w:left w:val="single" w:sz="6" w:space="0" w:color="FFFFFF"/>
        <w:bottom w:val="single" w:sz="6" w:space="2" w:color="FFFFFF"/>
      </w:pBdr>
      <w:shd w:val="clear" w:color="auto" w:fill="215584"/>
      <w:spacing w:before="0" w:after="240" w:line="240" w:lineRule="atLeast"/>
    </w:pPr>
    <w:rPr>
      <w:rFonts w:ascii="Arial Black" w:eastAsia="Times New Roman" w:hAnsi="Arial Black" w:cs="Times New Roman"/>
      <w:b w:val="0"/>
      <w:bCs w:val="0"/>
      <w:color w:val="FFFFFF"/>
      <w:kern w:val="20"/>
      <w:sz w:val="24"/>
      <w:szCs w:val="24"/>
    </w:rPr>
  </w:style>
  <w:style w:type="paragraph" w:styleId="CommentSubject">
    <w:name w:val="annotation subject"/>
    <w:basedOn w:val="CommentText"/>
    <w:next w:val="CommentText"/>
    <w:link w:val="CommentSubjectChar"/>
    <w:semiHidden/>
    <w:rsid w:val="00B31752"/>
    <w:pPr>
      <w:keepLines w:val="0"/>
      <w:spacing w:line="240" w:lineRule="auto"/>
    </w:pPr>
    <w:rPr>
      <w:b/>
      <w:bCs/>
      <w:sz w:val="20"/>
    </w:rPr>
  </w:style>
  <w:style w:type="character" w:customStyle="1" w:styleId="CommentSubjectChar">
    <w:name w:val="Comment Subject Char"/>
    <w:basedOn w:val="CommentTextChar"/>
    <w:link w:val="CommentSubject"/>
    <w:semiHidden/>
    <w:rsid w:val="00B31752"/>
    <w:rPr>
      <w:rFonts w:ascii="Arial" w:eastAsia="Times New Roman" w:hAnsi="Arial" w:cs="Times New Roman"/>
      <w:b/>
      <w:bCs/>
      <w:sz w:val="20"/>
      <w:szCs w:val="20"/>
    </w:rPr>
  </w:style>
  <w:style w:type="paragraph" w:customStyle="1" w:styleId="StyleHeading1Left0">
    <w:name w:val="Style Heading 1 + Left:  0&quot;"/>
    <w:basedOn w:val="Heading1"/>
    <w:autoRedefine/>
    <w:rsid w:val="00B31752"/>
    <w:pPr>
      <w:pBdr>
        <w:top w:val="single" w:sz="48" w:space="0" w:color="FFFFFF"/>
        <w:left w:val="single" w:sz="6" w:space="0" w:color="FFFFFF"/>
        <w:bottom w:val="single" w:sz="6" w:space="2" w:color="FFFFFF"/>
      </w:pBdr>
      <w:shd w:val="clear" w:color="auto" w:fill="215584"/>
      <w:spacing w:before="0" w:after="240" w:line="240" w:lineRule="atLeast"/>
      <w:ind w:left="58"/>
    </w:pPr>
    <w:rPr>
      <w:rFonts w:ascii="Arial Black" w:eastAsia="Times New Roman" w:hAnsi="Arial Black" w:cs="Times New Roman"/>
      <w:b w:val="0"/>
      <w:bCs w:val="0"/>
      <w:color w:val="FFFFFF"/>
      <w:kern w:val="20"/>
      <w:sz w:val="24"/>
      <w:szCs w:val="24"/>
    </w:rPr>
  </w:style>
  <w:style w:type="paragraph" w:customStyle="1" w:styleId="TitleCover1">
    <w:name w:val="Title Cover 1"/>
    <w:basedOn w:val="Normal"/>
    <w:rsid w:val="00B31752"/>
    <w:pPr>
      <w:keepNext/>
      <w:keepLines/>
      <w:pBdr>
        <w:top w:val="single" w:sz="8" w:space="16" w:color="auto"/>
      </w:pBdr>
      <w:spacing w:before="220" w:after="60" w:line="320" w:lineRule="atLeast"/>
      <w:jc w:val="center"/>
    </w:pPr>
    <w:rPr>
      <w:rFonts w:ascii="Arial Black" w:eastAsia="Times New Roman" w:hAnsi="Arial Black" w:cs="Times New Roman"/>
      <w:kern w:val="28"/>
      <w:sz w:val="40"/>
      <w:szCs w:val="40"/>
    </w:rPr>
  </w:style>
  <w:style w:type="paragraph" w:customStyle="1" w:styleId="TitleCover2">
    <w:name w:val="Title Cover 2"/>
    <w:basedOn w:val="Normal"/>
    <w:rsid w:val="00B31752"/>
    <w:pPr>
      <w:keepNext/>
      <w:keepLines/>
      <w:spacing w:before="60" w:after="120"/>
      <w:jc w:val="center"/>
    </w:pPr>
    <w:rPr>
      <w:rFonts w:ascii="Arial Black" w:eastAsia="Times New Roman" w:hAnsi="Arial Black" w:cs="Times New Roman"/>
      <w:kern w:val="28"/>
      <w:sz w:val="40"/>
      <w:szCs w:val="40"/>
    </w:rPr>
  </w:style>
  <w:style w:type="paragraph" w:customStyle="1" w:styleId="CopyrightRegular">
    <w:name w:val="Copyright Regular"/>
    <w:basedOn w:val="Normal"/>
    <w:link w:val="CopyrightRegularChar"/>
    <w:rsid w:val="00B31752"/>
    <w:rPr>
      <w:rFonts w:ascii="Arial" w:eastAsia="Times New Roman" w:hAnsi="Arial" w:cs="Arial"/>
      <w:sz w:val="16"/>
      <w:szCs w:val="16"/>
    </w:rPr>
  </w:style>
  <w:style w:type="paragraph" w:customStyle="1" w:styleId="CopyrightBold">
    <w:name w:val="Copyright Bold"/>
    <w:basedOn w:val="CopyrightRegular"/>
    <w:rsid w:val="00B31752"/>
    <w:rPr>
      <w:b/>
      <w:smallCaps/>
    </w:rPr>
  </w:style>
  <w:style w:type="character" w:customStyle="1" w:styleId="CopyrightRegularChar">
    <w:name w:val="Copyright Regular Char"/>
    <w:basedOn w:val="DefaultParagraphFont"/>
    <w:link w:val="CopyrightRegular"/>
    <w:rsid w:val="00B31752"/>
    <w:rPr>
      <w:rFonts w:ascii="Arial" w:eastAsia="Times New Roman" w:hAnsi="Arial" w:cs="Arial"/>
      <w:sz w:val="16"/>
      <w:szCs w:val="16"/>
    </w:rPr>
  </w:style>
  <w:style w:type="paragraph" w:styleId="TOC6">
    <w:name w:val="toc 6"/>
    <w:basedOn w:val="Normal"/>
    <w:next w:val="Normal"/>
    <w:autoRedefine/>
    <w:semiHidden/>
    <w:rsid w:val="00B31752"/>
    <w:pPr>
      <w:ind w:left="1000"/>
    </w:pPr>
    <w:rPr>
      <w:rFonts w:ascii="Times New Roman" w:eastAsia="Times New Roman" w:hAnsi="Times New Roman" w:cs="Times New Roman"/>
      <w:sz w:val="18"/>
      <w:szCs w:val="18"/>
    </w:rPr>
  </w:style>
  <w:style w:type="paragraph" w:styleId="TOC7">
    <w:name w:val="toc 7"/>
    <w:basedOn w:val="Normal"/>
    <w:next w:val="Normal"/>
    <w:autoRedefine/>
    <w:semiHidden/>
    <w:rsid w:val="00B31752"/>
    <w:pPr>
      <w:ind w:left="1200"/>
    </w:pPr>
    <w:rPr>
      <w:rFonts w:ascii="Times New Roman" w:eastAsia="Times New Roman" w:hAnsi="Times New Roman" w:cs="Times New Roman"/>
      <w:sz w:val="18"/>
      <w:szCs w:val="18"/>
    </w:rPr>
  </w:style>
  <w:style w:type="paragraph" w:styleId="TOC8">
    <w:name w:val="toc 8"/>
    <w:basedOn w:val="Normal"/>
    <w:next w:val="Normal"/>
    <w:autoRedefine/>
    <w:semiHidden/>
    <w:rsid w:val="00B31752"/>
    <w:pPr>
      <w:ind w:left="1400"/>
    </w:pPr>
    <w:rPr>
      <w:rFonts w:ascii="Times New Roman" w:eastAsia="Times New Roman" w:hAnsi="Times New Roman" w:cs="Times New Roman"/>
      <w:sz w:val="18"/>
      <w:szCs w:val="18"/>
    </w:rPr>
  </w:style>
  <w:style w:type="paragraph" w:styleId="TOC9">
    <w:name w:val="toc 9"/>
    <w:basedOn w:val="Normal"/>
    <w:next w:val="Normal"/>
    <w:autoRedefine/>
    <w:semiHidden/>
    <w:rsid w:val="00B31752"/>
    <w:pPr>
      <w:ind w:left="1600"/>
    </w:pPr>
    <w:rPr>
      <w:rFonts w:ascii="Times New Roman" w:eastAsia="Times New Roman" w:hAnsi="Times New Roman" w:cs="Times New Roman"/>
      <w:sz w:val="18"/>
      <w:szCs w:val="18"/>
    </w:rPr>
  </w:style>
  <w:style w:type="character" w:customStyle="1" w:styleId="NormalH3Char">
    <w:name w:val="Normal H3 Char"/>
    <w:aliases w:val="H4 Char"/>
    <w:basedOn w:val="DefaultParagraphFont"/>
    <w:link w:val="NormalH3"/>
    <w:rsid w:val="00B31752"/>
    <w:rPr>
      <w:rFonts w:ascii="Arial" w:eastAsia="Times New Roman" w:hAnsi="Arial" w:cs="Times New Roman"/>
      <w:sz w:val="20"/>
      <w:szCs w:val="20"/>
    </w:rPr>
  </w:style>
  <w:style w:type="paragraph" w:styleId="Closing">
    <w:name w:val="Closing"/>
    <w:basedOn w:val="Normal"/>
    <w:link w:val="ClosingChar"/>
    <w:rsid w:val="00B31752"/>
    <w:pPr>
      <w:keepNext/>
      <w:spacing w:line="220" w:lineRule="atLeast"/>
    </w:pPr>
    <w:rPr>
      <w:rFonts w:ascii="Arial" w:eastAsia="Times New Roman" w:hAnsi="Arial" w:cs="Times New Roman"/>
      <w:sz w:val="20"/>
      <w:szCs w:val="20"/>
    </w:rPr>
  </w:style>
  <w:style w:type="character" w:customStyle="1" w:styleId="ClosingChar">
    <w:name w:val="Closing Char"/>
    <w:basedOn w:val="DefaultParagraphFont"/>
    <w:link w:val="Closing"/>
    <w:rsid w:val="00B31752"/>
    <w:rPr>
      <w:rFonts w:ascii="Arial" w:eastAsia="Times New Roman" w:hAnsi="Arial" w:cs="Times New Roman"/>
      <w:sz w:val="20"/>
      <w:szCs w:val="20"/>
    </w:rPr>
  </w:style>
  <w:style w:type="paragraph" w:customStyle="1" w:styleId="Enclosure">
    <w:name w:val="Enclosure"/>
    <w:basedOn w:val="BodyText"/>
    <w:next w:val="Normal"/>
    <w:rsid w:val="00B31752"/>
    <w:pPr>
      <w:keepLines/>
      <w:spacing w:before="220"/>
    </w:pPr>
  </w:style>
  <w:style w:type="paragraph" w:customStyle="1" w:styleId="MessageHeaderFirst">
    <w:name w:val="Message Header First"/>
    <w:basedOn w:val="MessageHeader"/>
    <w:next w:val="MessageHeader"/>
    <w:rsid w:val="00B31752"/>
    <w:pPr>
      <w:spacing w:before="220"/>
    </w:pPr>
  </w:style>
  <w:style w:type="character" w:customStyle="1" w:styleId="MessageHeaderLabel">
    <w:name w:val="Message Header Label"/>
    <w:rsid w:val="00B31752"/>
    <w:rPr>
      <w:rFonts w:ascii="Arial Black" w:hAnsi="Arial Black"/>
      <w:spacing w:val="-10"/>
      <w:sz w:val="18"/>
    </w:rPr>
  </w:style>
  <w:style w:type="paragraph" w:customStyle="1" w:styleId="MessageHeaderLast">
    <w:name w:val="Message Header Last"/>
    <w:basedOn w:val="MessageHeader"/>
    <w:next w:val="BodyText"/>
    <w:rsid w:val="00B31752"/>
    <w:pPr>
      <w:pBdr>
        <w:bottom w:val="single" w:sz="6" w:space="15" w:color="auto"/>
      </w:pBdr>
      <w:spacing w:after="320"/>
    </w:pPr>
  </w:style>
  <w:style w:type="paragraph" w:styleId="Signature">
    <w:name w:val="Signature"/>
    <w:basedOn w:val="BodyText"/>
    <w:link w:val="SignatureChar"/>
    <w:rsid w:val="00B31752"/>
    <w:pPr>
      <w:keepNext/>
      <w:keepLines/>
      <w:spacing w:before="660" w:after="0"/>
    </w:pPr>
  </w:style>
  <w:style w:type="character" w:customStyle="1" w:styleId="SignatureChar">
    <w:name w:val="Signature Char"/>
    <w:basedOn w:val="DefaultParagraphFont"/>
    <w:link w:val="Signature"/>
    <w:rsid w:val="00B31752"/>
    <w:rPr>
      <w:rFonts w:ascii="Arial" w:eastAsia="Times New Roman" w:hAnsi="Arial" w:cs="Times New Roman"/>
      <w:sz w:val="20"/>
      <w:szCs w:val="20"/>
    </w:rPr>
  </w:style>
  <w:style w:type="paragraph" w:customStyle="1" w:styleId="SignatureJobTitle">
    <w:name w:val="Signature Job Title"/>
    <w:basedOn w:val="Signature"/>
    <w:next w:val="Normal"/>
    <w:rsid w:val="00B31752"/>
    <w:pPr>
      <w:spacing w:before="0"/>
    </w:pPr>
  </w:style>
  <w:style w:type="paragraph" w:customStyle="1" w:styleId="SignatureName">
    <w:name w:val="Signature Name"/>
    <w:basedOn w:val="Signature"/>
    <w:next w:val="SignatureJobTitle"/>
    <w:rsid w:val="00B31752"/>
    <w:pPr>
      <w:spacing w:before="720"/>
    </w:pPr>
  </w:style>
  <w:style w:type="paragraph" w:customStyle="1" w:styleId="Listbusreq">
    <w:name w:val="Listbusreq"/>
    <w:basedOn w:val="ListNumber"/>
    <w:rsid w:val="00B31752"/>
    <w:pPr>
      <w:spacing w:after="0"/>
    </w:pPr>
  </w:style>
  <w:style w:type="character" w:customStyle="1" w:styleId="ListNumberChar">
    <w:name w:val="List Number Char"/>
    <w:basedOn w:val="DefaultParagraphFont"/>
    <w:link w:val="ListNumber"/>
    <w:rsid w:val="00566A1C"/>
    <w:rPr>
      <w:rFonts w:eastAsia="Times New Roman" w:cs="Times New Roman"/>
      <w:szCs w:val="20"/>
    </w:rPr>
  </w:style>
  <w:style w:type="paragraph" w:customStyle="1" w:styleId="StyleStyleListBullet2BusObjAfter12ptLeft508cmF">
    <w:name w:val="Style Style List Bullet 2BusObj + After:  12 pt + Left:  5.08 cm F..."/>
    <w:basedOn w:val="Normal"/>
    <w:rsid w:val="00B31752"/>
    <w:pPr>
      <w:numPr>
        <w:numId w:val="7"/>
      </w:numPr>
      <w:spacing w:after="240" w:line="240" w:lineRule="atLeast"/>
    </w:pPr>
    <w:rPr>
      <w:rFonts w:ascii="Arial" w:eastAsia="Times New Roman" w:hAnsi="Arial" w:cs="Times New Roman"/>
      <w:sz w:val="20"/>
      <w:szCs w:val="20"/>
    </w:rPr>
  </w:style>
  <w:style w:type="paragraph" w:styleId="BlockText">
    <w:name w:val="Block Text"/>
    <w:basedOn w:val="Normal"/>
    <w:rsid w:val="00B31752"/>
    <w:pPr>
      <w:spacing w:after="120"/>
      <w:ind w:left="1440" w:right="1440"/>
    </w:pPr>
    <w:rPr>
      <w:rFonts w:ascii="Arial" w:eastAsia="Times New Roman" w:hAnsi="Arial" w:cs="Times New Roman"/>
      <w:sz w:val="20"/>
      <w:szCs w:val="20"/>
    </w:rPr>
  </w:style>
  <w:style w:type="table" w:customStyle="1" w:styleId="TableGrid1">
    <w:name w:val="Table Grid1"/>
    <w:basedOn w:val="TableNormal"/>
    <w:next w:val="TableGrid"/>
    <w:rsid w:val="00B31752"/>
    <w:pPr>
      <w:widowControl w:val="0"/>
      <w:spacing w:after="0" w:line="240" w:lineRule="auto"/>
      <w:ind w:left="1152"/>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B3175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unctionalRequirement">
    <w:name w:val="Functional Requirement"/>
    <w:basedOn w:val="BodyText"/>
    <w:qFormat/>
    <w:rsid w:val="00B31752"/>
    <w:pPr>
      <w:numPr>
        <w:numId w:val="11"/>
      </w:numPr>
      <w:tabs>
        <w:tab w:val="left" w:pos="1260"/>
      </w:tabs>
    </w:pPr>
  </w:style>
  <w:style w:type="paragraph" w:customStyle="1" w:styleId="Body">
    <w:name w:val="Body"/>
    <w:rsid w:val="007543E2"/>
    <w:pPr>
      <w:widowControl w:val="0"/>
      <w:spacing w:before="40" w:after="40" w:line="240" w:lineRule="auto"/>
      <w:ind w:left="720"/>
    </w:pPr>
    <w:rPr>
      <w:rFonts w:ascii="Times New Roman" w:eastAsia="Times New Roman" w:hAnsi="Times New Roman" w:cs="Times New Roman"/>
      <w:color w:val="000000"/>
      <w:sz w:val="24"/>
      <w:szCs w:val="20"/>
    </w:rPr>
  </w:style>
  <w:style w:type="table" w:customStyle="1" w:styleId="MediumShading1-Accent11">
    <w:name w:val="Medium Shading 1 - Accent 11"/>
    <w:basedOn w:val="TableNormal"/>
    <w:uiPriority w:val="63"/>
    <w:rsid w:val="00D93B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65B4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Appendix10">
    <w:name w:val="Appendix1"/>
    <w:uiPriority w:val="99"/>
    <w:rsid w:val="00DD742A"/>
    <w:pPr>
      <w:numPr>
        <w:numId w:val="15"/>
      </w:numPr>
    </w:pPr>
  </w:style>
  <w:style w:type="paragraph" w:customStyle="1" w:styleId="Appendix1">
    <w:name w:val="Appendix 1"/>
    <w:basedOn w:val="Heading1"/>
    <w:next w:val="BodyText"/>
    <w:qFormat/>
    <w:rsid w:val="00936353"/>
    <w:pPr>
      <w:numPr>
        <w:numId w:val="21"/>
      </w:numPr>
      <w:shd w:val="clear" w:color="auto" w:fill="365F91" w:themeFill="accent1" w:themeFillShade="BF"/>
      <w:tabs>
        <w:tab w:val="left" w:pos="1710"/>
      </w:tabs>
    </w:pPr>
    <w:rPr>
      <w:color w:val="FFFFFF" w:themeColor="background1"/>
    </w:rPr>
  </w:style>
  <w:style w:type="paragraph" w:customStyle="1" w:styleId="Appendix2">
    <w:name w:val="Appendix 2"/>
    <w:basedOn w:val="Heading2"/>
    <w:next w:val="BodyText"/>
    <w:qFormat/>
    <w:rsid w:val="00AE1B4C"/>
    <w:pPr>
      <w:numPr>
        <w:numId w:val="21"/>
      </w:numPr>
    </w:pPr>
  </w:style>
  <w:style w:type="paragraph" w:customStyle="1" w:styleId="Appendix3">
    <w:name w:val="Appendix 3"/>
    <w:basedOn w:val="Normal"/>
    <w:qFormat/>
    <w:rsid w:val="003B642B"/>
    <w:pPr>
      <w:numPr>
        <w:ilvl w:val="2"/>
        <w:numId w:val="21"/>
      </w:numPr>
    </w:pPr>
    <w:rPr>
      <w:rFonts w:ascii="Arial" w:hAnsi="Arial" w:cs="Arial"/>
      <w:b/>
    </w:rPr>
  </w:style>
  <w:style w:type="paragraph" w:styleId="DocumentMap">
    <w:name w:val="Document Map"/>
    <w:basedOn w:val="Normal"/>
    <w:link w:val="DocumentMapChar"/>
    <w:uiPriority w:val="99"/>
    <w:semiHidden/>
    <w:unhideWhenUsed/>
    <w:rsid w:val="00426919"/>
    <w:rPr>
      <w:rFonts w:ascii="Tahoma" w:hAnsi="Tahoma" w:cs="Tahoma"/>
      <w:sz w:val="16"/>
      <w:szCs w:val="16"/>
    </w:rPr>
  </w:style>
  <w:style w:type="character" w:customStyle="1" w:styleId="DocumentMapChar">
    <w:name w:val="Document Map Char"/>
    <w:basedOn w:val="DefaultParagraphFont"/>
    <w:link w:val="DocumentMap"/>
    <w:uiPriority w:val="99"/>
    <w:semiHidden/>
    <w:rsid w:val="00426919"/>
    <w:rPr>
      <w:rFonts w:ascii="Tahoma" w:hAnsi="Tahoma" w:cs="Tahoma"/>
      <w:sz w:val="16"/>
      <w:szCs w:val="16"/>
    </w:rPr>
  </w:style>
  <w:style w:type="paragraph" w:customStyle="1" w:styleId="BulletList1">
    <w:name w:val="Bullet List 1"/>
    <w:basedOn w:val="Normal"/>
    <w:link w:val="BulletList1Char"/>
    <w:qFormat/>
    <w:rsid w:val="00F9286B"/>
    <w:pPr>
      <w:widowControl w:val="0"/>
      <w:numPr>
        <w:numId w:val="16"/>
      </w:numPr>
      <w:spacing w:before="60" w:after="120"/>
      <w:ind w:left="1080" w:hanging="360"/>
    </w:pPr>
    <w:rPr>
      <w:rFonts w:ascii="Calibri" w:eastAsia="SimSun" w:hAnsi="Calibri" w:cs="Arial"/>
      <w:szCs w:val="20"/>
      <w:lang w:eastAsia="zh-CN"/>
    </w:rPr>
  </w:style>
  <w:style w:type="character" w:customStyle="1" w:styleId="BulletList1Char">
    <w:name w:val="Bullet List 1 Char"/>
    <w:basedOn w:val="DefaultParagraphFont"/>
    <w:link w:val="BulletList1"/>
    <w:rsid w:val="000757C9"/>
    <w:rPr>
      <w:rFonts w:ascii="Calibri" w:eastAsia="SimSun" w:hAnsi="Calibri" w:cs="Arial"/>
      <w:szCs w:val="20"/>
      <w:lang w:eastAsia="zh-CN"/>
    </w:rPr>
  </w:style>
  <w:style w:type="paragraph" w:customStyle="1" w:styleId="Figure">
    <w:name w:val="Figure"/>
    <w:basedOn w:val="Normal"/>
    <w:qFormat/>
    <w:rsid w:val="007C0E4B"/>
    <w:pPr>
      <w:numPr>
        <w:numId w:val="17"/>
      </w:numPr>
      <w:spacing w:before="60" w:after="120"/>
      <w:jc w:val="center"/>
    </w:pPr>
    <w:rPr>
      <w:rFonts w:ascii="Calibri" w:eastAsia="Times New Roman" w:hAnsi="Calibri" w:cs="Times New Roman"/>
      <w:szCs w:val="20"/>
    </w:rPr>
  </w:style>
  <w:style w:type="character" w:customStyle="1" w:styleId="typ">
    <w:name w:val="typ"/>
    <w:basedOn w:val="DefaultParagraphFont"/>
    <w:rsid w:val="00B46804"/>
  </w:style>
  <w:style w:type="paragraph" w:customStyle="1" w:styleId="OpenIssue">
    <w:name w:val="OpenIssue"/>
    <w:basedOn w:val="Normal"/>
    <w:rsid w:val="00564257"/>
    <w:pPr>
      <w:numPr>
        <w:numId w:val="18"/>
      </w:numPr>
      <w:tabs>
        <w:tab w:val="left" w:pos="2160"/>
      </w:tabs>
      <w:spacing w:before="60" w:after="120"/>
    </w:pPr>
    <w:rPr>
      <w:rFonts w:ascii="Calibri" w:eastAsia="Times New Roman" w:hAnsi="Calibri" w:cs="Times New Roman"/>
      <w:color w:val="FF0000"/>
    </w:rPr>
  </w:style>
  <w:style w:type="paragraph" w:customStyle="1" w:styleId="IssueToDo">
    <w:name w:val="Issue To Do"/>
    <w:basedOn w:val="OpenIssue"/>
    <w:next w:val="Normal"/>
    <w:qFormat/>
    <w:rsid w:val="007F06C4"/>
    <w:pPr>
      <w:tabs>
        <w:tab w:val="clear" w:pos="720"/>
        <w:tab w:val="clear" w:pos="2160"/>
      </w:tabs>
      <w:ind w:hanging="720"/>
    </w:pPr>
    <w:rPr>
      <w:color w:val="CC00CC"/>
    </w:rPr>
  </w:style>
  <w:style w:type="paragraph" w:styleId="NormalWeb">
    <w:name w:val="Normal (Web)"/>
    <w:basedOn w:val="Normal"/>
    <w:uiPriority w:val="99"/>
    <w:unhideWhenUsed/>
    <w:rsid w:val="002C3976"/>
    <w:pPr>
      <w:spacing w:before="100" w:beforeAutospacing="1" w:after="100" w:afterAutospacing="1"/>
    </w:pPr>
    <w:rPr>
      <w:rFonts w:ascii="Times New Roman" w:eastAsia="Times New Roman" w:hAnsi="Times New Roman" w:cs="Times New Roman"/>
      <w:sz w:val="24"/>
      <w:szCs w:val="24"/>
    </w:rPr>
  </w:style>
  <w:style w:type="paragraph" w:customStyle="1" w:styleId="IssueRFR">
    <w:name w:val="Issue RFR"/>
    <w:basedOn w:val="Normal"/>
    <w:qFormat/>
    <w:rsid w:val="001B3F11"/>
    <w:pPr>
      <w:numPr>
        <w:numId w:val="19"/>
      </w:numPr>
      <w:spacing w:before="60" w:after="120"/>
      <w:ind w:hanging="1080"/>
    </w:pPr>
    <w:rPr>
      <w:rFonts w:ascii="Calibri" w:eastAsia="Times New Roman" w:hAnsi="Calibri" w:cs="Times New Roman"/>
      <w:color w:val="CC00CC"/>
      <w:szCs w:val="20"/>
    </w:rPr>
  </w:style>
  <w:style w:type="character" w:styleId="Strong">
    <w:name w:val="Strong"/>
    <w:basedOn w:val="DefaultParagraphFont"/>
    <w:uiPriority w:val="22"/>
    <w:qFormat/>
    <w:rsid w:val="00253F34"/>
    <w:rPr>
      <w:b/>
      <w:bCs/>
    </w:rPr>
  </w:style>
  <w:style w:type="paragraph" w:styleId="Revision">
    <w:name w:val="Revision"/>
    <w:hidden/>
    <w:uiPriority w:val="99"/>
    <w:semiHidden/>
    <w:rsid w:val="005A408E"/>
    <w:pPr>
      <w:spacing w:after="0" w:line="240" w:lineRule="auto"/>
    </w:pPr>
  </w:style>
  <w:style w:type="character" w:styleId="PlaceholderText">
    <w:name w:val="Placeholder Text"/>
    <w:basedOn w:val="DefaultParagraphFont"/>
    <w:uiPriority w:val="99"/>
    <w:semiHidden/>
    <w:rsid w:val="008E6ADB"/>
    <w:rPr>
      <w:color w:val="808080"/>
    </w:rPr>
  </w:style>
  <w:style w:type="character" w:styleId="BookTitle">
    <w:name w:val="Book Title"/>
    <w:basedOn w:val="DefaultParagraphFont"/>
    <w:uiPriority w:val="33"/>
    <w:qFormat/>
    <w:rsid w:val="00837803"/>
    <w:rPr>
      <w:b/>
      <w:bCs/>
      <w:smallCaps/>
      <w:spacing w:val="5"/>
    </w:rPr>
  </w:style>
  <w:style w:type="paragraph" w:customStyle="1" w:styleId="Code">
    <w:name w:val="Code"/>
    <w:basedOn w:val="Normal"/>
    <w:link w:val="CodeChar"/>
    <w:qFormat/>
    <w:rsid w:val="00550C7F"/>
    <w:rPr>
      <w:rFonts w:ascii="Consolas" w:hAnsi="Consolas" w:cs="Consolas"/>
    </w:rPr>
  </w:style>
  <w:style w:type="character" w:customStyle="1" w:styleId="CodeChar">
    <w:name w:val="Code Char"/>
    <w:basedOn w:val="DefaultParagraphFont"/>
    <w:link w:val="Code"/>
    <w:rsid w:val="00550C7F"/>
    <w:rPr>
      <w:rFonts w:ascii="Consolas" w:hAnsi="Consolas" w:cs="Consolas"/>
    </w:rPr>
  </w:style>
  <w:style w:type="table" w:customStyle="1" w:styleId="LightList-Accent12">
    <w:name w:val="Light List - Accent 12"/>
    <w:basedOn w:val="TableNormal"/>
    <w:uiPriority w:val="61"/>
    <w:rsid w:val="0017073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D6221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2">
    <w:name w:val="Medium Shading 1 - Accent 12"/>
    <w:basedOn w:val="TableNormal"/>
    <w:uiPriority w:val="63"/>
    <w:rsid w:val="00D6221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Grid-Accent1">
    <w:name w:val="Colorful Grid Accent 1"/>
    <w:basedOn w:val="TableNormal"/>
    <w:uiPriority w:val="73"/>
    <w:rsid w:val="00D6221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2-Accent5">
    <w:name w:val="Medium Shading 2 Accent 5"/>
    <w:basedOn w:val="TableNormal"/>
    <w:uiPriority w:val="64"/>
    <w:rsid w:val="00FB500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96370475">
      <w:bodyDiv w:val="1"/>
      <w:marLeft w:val="0"/>
      <w:marRight w:val="0"/>
      <w:marTop w:val="0"/>
      <w:marBottom w:val="0"/>
      <w:divBdr>
        <w:top w:val="none" w:sz="0" w:space="0" w:color="auto"/>
        <w:left w:val="none" w:sz="0" w:space="0" w:color="auto"/>
        <w:bottom w:val="none" w:sz="0" w:space="0" w:color="auto"/>
        <w:right w:val="none" w:sz="0" w:space="0" w:color="auto"/>
      </w:divBdr>
      <w:divsChild>
        <w:div w:id="1660159260">
          <w:marLeft w:val="0"/>
          <w:marRight w:val="0"/>
          <w:marTop w:val="0"/>
          <w:marBottom w:val="0"/>
          <w:divBdr>
            <w:top w:val="none" w:sz="0" w:space="0" w:color="auto"/>
            <w:left w:val="none" w:sz="0" w:space="0" w:color="auto"/>
            <w:bottom w:val="none" w:sz="0" w:space="0" w:color="auto"/>
            <w:right w:val="none" w:sz="0" w:space="0" w:color="auto"/>
          </w:divBdr>
          <w:divsChild>
            <w:div w:id="257064217">
              <w:marLeft w:val="0"/>
              <w:marRight w:val="0"/>
              <w:marTop w:val="0"/>
              <w:marBottom w:val="0"/>
              <w:divBdr>
                <w:top w:val="none" w:sz="0" w:space="0" w:color="auto"/>
                <w:left w:val="none" w:sz="0" w:space="0" w:color="auto"/>
                <w:bottom w:val="none" w:sz="0" w:space="0" w:color="auto"/>
                <w:right w:val="none" w:sz="0" w:space="0" w:color="auto"/>
              </w:divBdr>
            </w:div>
            <w:div w:id="1485969839">
              <w:marLeft w:val="0"/>
              <w:marRight w:val="0"/>
              <w:marTop w:val="0"/>
              <w:marBottom w:val="0"/>
              <w:divBdr>
                <w:top w:val="none" w:sz="0" w:space="0" w:color="auto"/>
                <w:left w:val="none" w:sz="0" w:space="0" w:color="auto"/>
                <w:bottom w:val="none" w:sz="0" w:space="0" w:color="auto"/>
                <w:right w:val="none" w:sz="0" w:space="0" w:color="auto"/>
              </w:divBdr>
            </w:div>
            <w:div w:id="1552889611">
              <w:marLeft w:val="0"/>
              <w:marRight w:val="0"/>
              <w:marTop w:val="0"/>
              <w:marBottom w:val="0"/>
              <w:divBdr>
                <w:top w:val="none" w:sz="0" w:space="0" w:color="auto"/>
                <w:left w:val="none" w:sz="0" w:space="0" w:color="auto"/>
                <w:bottom w:val="none" w:sz="0" w:space="0" w:color="auto"/>
                <w:right w:val="none" w:sz="0" w:space="0" w:color="auto"/>
              </w:divBdr>
            </w:div>
            <w:div w:id="1149517925">
              <w:marLeft w:val="0"/>
              <w:marRight w:val="0"/>
              <w:marTop w:val="0"/>
              <w:marBottom w:val="0"/>
              <w:divBdr>
                <w:top w:val="none" w:sz="0" w:space="0" w:color="auto"/>
                <w:left w:val="none" w:sz="0" w:space="0" w:color="auto"/>
                <w:bottom w:val="none" w:sz="0" w:space="0" w:color="auto"/>
                <w:right w:val="none" w:sz="0" w:space="0" w:color="auto"/>
              </w:divBdr>
            </w:div>
            <w:div w:id="1895775426">
              <w:marLeft w:val="0"/>
              <w:marRight w:val="0"/>
              <w:marTop w:val="0"/>
              <w:marBottom w:val="0"/>
              <w:divBdr>
                <w:top w:val="none" w:sz="0" w:space="0" w:color="auto"/>
                <w:left w:val="none" w:sz="0" w:space="0" w:color="auto"/>
                <w:bottom w:val="none" w:sz="0" w:space="0" w:color="auto"/>
                <w:right w:val="none" w:sz="0" w:space="0" w:color="auto"/>
              </w:divBdr>
            </w:div>
            <w:div w:id="1718973319">
              <w:marLeft w:val="0"/>
              <w:marRight w:val="0"/>
              <w:marTop w:val="0"/>
              <w:marBottom w:val="0"/>
              <w:divBdr>
                <w:top w:val="none" w:sz="0" w:space="0" w:color="auto"/>
                <w:left w:val="none" w:sz="0" w:space="0" w:color="auto"/>
                <w:bottom w:val="none" w:sz="0" w:space="0" w:color="auto"/>
                <w:right w:val="none" w:sz="0" w:space="0" w:color="auto"/>
              </w:divBdr>
            </w:div>
            <w:div w:id="619264111">
              <w:marLeft w:val="0"/>
              <w:marRight w:val="0"/>
              <w:marTop w:val="0"/>
              <w:marBottom w:val="0"/>
              <w:divBdr>
                <w:top w:val="none" w:sz="0" w:space="0" w:color="auto"/>
                <w:left w:val="none" w:sz="0" w:space="0" w:color="auto"/>
                <w:bottom w:val="none" w:sz="0" w:space="0" w:color="auto"/>
                <w:right w:val="none" w:sz="0" w:space="0" w:color="auto"/>
              </w:divBdr>
            </w:div>
            <w:div w:id="45640587">
              <w:marLeft w:val="0"/>
              <w:marRight w:val="0"/>
              <w:marTop w:val="0"/>
              <w:marBottom w:val="0"/>
              <w:divBdr>
                <w:top w:val="none" w:sz="0" w:space="0" w:color="auto"/>
                <w:left w:val="none" w:sz="0" w:space="0" w:color="auto"/>
                <w:bottom w:val="none" w:sz="0" w:space="0" w:color="auto"/>
                <w:right w:val="none" w:sz="0" w:space="0" w:color="auto"/>
              </w:divBdr>
            </w:div>
            <w:div w:id="1271009123">
              <w:marLeft w:val="0"/>
              <w:marRight w:val="0"/>
              <w:marTop w:val="0"/>
              <w:marBottom w:val="0"/>
              <w:divBdr>
                <w:top w:val="none" w:sz="0" w:space="0" w:color="auto"/>
                <w:left w:val="none" w:sz="0" w:space="0" w:color="auto"/>
                <w:bottom w:val="none" w:sz="0" w:space="0" w:color="auto"/>
                <w:right w:val="none" w:sz="0" w:space="0" w:color="auto"/>
              </w:divBdr>
            </w:div>
            <w:div w:id="1272711256">
              <w:marLeft w:val="0"/>
              <w:marRight w:val="0"/>
              <w:marTop w:val="0"/>
              <w:marBottom w:val="0"/>
              <w:divBdr>
                <w:top w:val="none" w:sz="0" w:space="0" w:color="auto"/>
                <w:left w:val="none" w:sz="0" w:space="0" w:color="auto"/>
                <w:bottom w:val="none" w:sz="0" w:space="0" w:color="auto"/>
                <w:right w:val="none" w:sz="0" w:space="0" w:color="auto"/>
              </w:divBdr>
            </w:div>
            <w:div w:id="757291283">
              <w:marLeft w:val="0"/>
              <w:marRight w:val="0"/>
              <w:marTop w:val="0"/>
              <w:marBottom w:val="0"/>
              <w:divBdr>
                <w:top w:val="none" w:sz="0" w:space="0" w:color="auto"/>
                <w:left w:val="none" w:sz="0" w:space="0" w:color="auto"/>
                <w:bottom w:val="none" w:sz="0" w:space="0" w:color="auto"/>
                <w:right w:val="none" w:sz="0" w:space="0" w:color="auto"/>
              </w:divBdr>
            </w:div>
            <w:div w:id="1296764406">
              <w:marLeft w:val="0"/>
              <w:marRight w:val="0"/>
              <w:marTop w:val="0"/>
              <w:marBottom w:val="0"/>
              <w:divBdr>
                <w:top w:val="none" w:sz="0" w:space="0" w:color="auto"/>
                <w:left w:val="none" w:sz="0" w:space="0" w:color="auto"/>
                <w:bottom w:val="none" w:sz="0" w:space="0" w:color="auto"/>
                <w:right w:val="none" w:sz="0" w:space="0" w:color="auto"/>
              </w:divBdr>
            </w:div>
            <w:div w:id="782575853">
              <w:marLeft w:val="0"/>
              <w:marRight w:val="0"/>
              <w:marTop w:val="0"/>
              <w:marBottom w:val="0"/>
              <w:divBdr>
                <w:top w:val="none" w:sz="0" w:space="0" w:color="auto"/>
                <w:left w:val="none" w:sz="0" w:space="0" w:color="auto"/>
                <w:bottom w:val="none" w:sz="0" w:space="0" w:color="auto"/>
                <w:right w:val="none" w:sz="0" w:space="0" w:color="auto"/>
              </w:divBdr>
            </w:div>
            <w:div w:id="719744315">
              <w:marLeft w:val="0"/>
              <w:marRight w:val="0"/>
              <w:marTop w:val="0"/>
              <w:marBottom w:val="0"/>
              <w:divBdr>
                <w:top w:val="none" w:sz="0" w:space="0" w:color="auto"/>
                <w:left w:val="none" w:sz="0" w:space="0" w:color="auto"/>
                <w:bottom w:val="none" w:sz="0" w:space="0" w:color="auto"/>
                <w:right w:val="none" w:sz="0" w:space="0" w:color="auto"/>
              </w:divBdr>
            </w:div>
            <w:div w:id="626667532">
              <w:marLeft w:val="0"/>
              <w:marRight w:val="0"/>
              <w:marTop w:val="0"/>
              <w:marBottom w:val="0"/>
              <w:divBdr>
                <w:top w:val="none" w:sz="0" w:space="0" w:color="auto"/>
                <w:left w:val="none" w:sz="0" w:space="0" w:color="auto"/>
                <w:bottom w:val="none" w:sz="0" w:space="0" w:color="auto"/>
                <w:right w:val="none" w:sz="0" w:space="0" w:color="auto"/>
              </w:divBdr>
            </w:div>
            <w:div w:id="1581478981">
              <w:marLeft w:val="0"/>
              <w:marRight w:val="0"/>
              <w:marTop w:val="0"/>
              <w:marBottom w:val="0"/>
              <w:divBdr>
                <w:top w:val="none" w:sz="0" w:space="0" w:color="auto"/>
                <w:left w:val="none" w:sz="0" w:space="0" w:color="auto"/>
                <w:bottom w:val="none" w:sz="0" w:space="0" w:color="auto"/>
                <w:right w:val="none" w:sz="0" w:space="0" w:color="auto"/>
              </w:divBdr>
            </w:div>
            <w:div w:id="372926837">
              <w:marLeft w:val="0"/>
              <w:marRight w:val="0"/>
              <w:marTop w:val="0"/>
              <w:marBottom w:val="0"/>
              <w:divBdr>
                <w:top w:val="none" w:sz="0" w:space="0" w:color="auto"/>
                <w:left w:val="none" w:sz="0" w:space="0" w:color="auto"/>
                <w:bottom w:val="none" w:sz="0" w:space="0" w:color="auto"/>
                <w:right w:val="none" w:sz="0" w:space="0" w:color="auto"/>
              </w:divBdr>
            </w:div>
            <w:div w:id="1378235265">
              <w:marLeft w:val="0"/>
              <w:marRight w:val="0"/>
              <w:marTop w:val="0"/>
              <w:marBottom w:val="0"/>
              <w:divBdr>
                <w:top w:val="none" w:sz="0" w:space="0" w:color="auto"/>
                <w:left w:val="none" w:sz="0" w:space="0" w:color="auto"/>
                <w:bottom w:val="none" w:sz="0" w:space="0" w:color="auto"/>
                <w:right w:val="none" w:sz="0" w:space="0" w:color="auto"/>
              </w:divBdr>
            </w:div>
            <w:div w:id="1611742849">
              <w:marLeft w:val="0"/>
              <w:marRight w:val="0"/>
              <w:marTop w:val="0"/>
              <w:marBottom w:val="0"/>
              <w:divBdr>
                <w:top w:val="none" w:sz="0" w:space="0" w:color="auto"/>
                <w:left w:val="none" w:sz="0" w:space="0" w:color="auto"/>
                <w:bottom w:val="none" w:sz="0" w:space="0" w:color="auto"/>
                <w:right w:val="none" w:sz="0" w:space="0" w:color="auto"/>
              </w:divBdr>
            </w:div>
            <w:div w:id="54398457">
              <w:marLeft w:val="0"/>
              <w:marRight w:val="0"/>
              <w:marTop w:val="0"/>
              <w:marBottom w:val="0"/>
              <w:divBdr>
                <w:top w:val="none" w:sz="0" w:space="0" w:color="auto"/>
                <w:left w:val="none" w:sz="0" w:space="0" w:color="auto"/>
                <w:bottom w:val="none" w:sz="0" w:space="0" w:color="auto"/>
                <w:right w:val="none" w:sz="0" w:space="0" w:color="auto"/>
              </w:divBdr>
            </w:div>
            <w:div w:id="200022468">
              <w:marLeft w:val="0"/>
              <w:marRight w:val="0"/>
              <w:marTop w:val="0"/>
              <w:marBottom w:val="0"/>
              <w:divBdr>
                <w:top w:val="none" w:sz="0" w:space="0" w:color="auto"/>
                <w:left w:val="none" w:sz="0" w:space="0" w:color="auto"/>
                <w:bottom w:val="none" w:sz="0" w:space="0" w:color="auto"/>
                <w:right w:val="none" w:sz="0" w:space="0" w:color="auto"/>
              </w:divBdr>
            </w:div>
            <w:div w:id="232394074">
              <w:marLeft w:val="0"/>
              <w:marRight w:val="0"/>
              <w:marTop w:val="0"/>
              <w:marBottom w:val="0"/>
              <w:divBdr>
                <w:top w:val="none" w:sz="0" w:space="0" w:color="auto"/>
                <w:left w:val="none" w:sz="0" w:space="0" w:color="auto"/>
                <w:bottom w:val="none" w:sz="0" w:space="0" w:color="auto"/>
                <w:right w:val="none" w:sz="0" w:space="0" w:color="auto"/>
              </w:divBdr>
            </w:div>
            <w:div w:id="1264920888">
              <w:marLeft w:val="0"/>
              <w:marRight w:val="0"/>
              <w:marTop w:val="0"/>
              <w:marBottom w:val="0"/>
              <w:divBdr>
                <w:top w:val="none" w:sz="0" w:space="0" w:color="auto"/>
                <w:left w:val="none" w:sz="0" w:space="0" w:color="auto"/>
                <w:bottom w:val="none" w:sz="0" w:space="0" w:color="auto"/>
                <w:right w:val="none" w:sz="0" w:space="0" w:color="auto"/>
              </w:divBdr>
            </w:div>
            <w:div w:id="929653766">
              <w:marLeft w:val="0"/>
              <w:marRight w:val="0"/>
              <w:marTop w:val="0"/>
              <w:marBottom w:val="0"/>
              <w:divBdr>
                <w:top w:val="none" w:sz="0" w:space="0" w:color="auto"/>
                <w:left w:val="none" w:sz="0" w:space="0" w:color="auto"/>
                <w:bottom w:val="none" w:sz="0" w:space="0" w:color="auto"/>
                <w:right w:val="none" w:sz="0" w:space="0" w:color="auto"/>
              </w:divBdr>
              <w:divsChild>
                <w:div w:id="1829326141">
                  <w:marLeft w:val="0"/>
                  <w:marRight w:val="0"/>
                  <w:marTop w:val="0"/>
                  <w:marBottom w:val="0"/>
                  <w:divBdr>
                    <w:top w:val="none" w:sz="0" w:space="0" w:color="auto"/>
                    <w:left w:val="none" w:sz="0" w:space="0" w:color="auto"/>
                    <w:bottom w:val="none" w:sz="0" w:space="0" w:color="auto"/>
                    <w:right w:val="none" w:sz="0" w:space="0" w:color="auto"/>
                  </w:divBdr>
                </w:div>
                <w:div w:id="1319773433">
                  <w:marLeft w:val="0"/>
                  <w:marRight w:val="0"/>
                  <w:marTop w:val="0"/>
                  <w:marBottom w:val="0"/>
                  <w:divBdr>
                    <w:top w:val="none" w:sz="0" w:space="0" w:color="auto"/>
                    <w:left w:val="none" w:sz="0" w:space="0" w:color="auto"/>
                    <w:bottom w:val="none" w:sz="0" w:space="0" w:color="auto"/>
                    <w:right w:val="none" w:sz="0" w:space="0" w:color="auto"/>
                  </w:divBdr>
                </w:div>
                <w:div w:id="1801266741">
                  <w:marLeft w:val="0"/>
                  <w:marRight w:val="0"/>
                  <w:marTop w:val="0"/>
                  <w:marBottom w:val="0"/>
                  <w:divBdr>
                    <w:top w:val="none" w:sz="0" w:space="0" w:color="auto"/>
                    <w:left w:val="none" w:sz="0" w:space="0" w:color="auto"/>
                    <w:bottom w:val="none" w:sz="0" w:space="0" w:color="auto"/>
                    <w:right w:val="none" w:sz="0" w:space="0" w:color="auto"/>
                  </w:divBdr>
                </w:div>
                <w:div w:id="1582327395">
                  <w:marLeft w:val="0"/>
                  <w:marRight w:val="0"/>
                  <w:marTop w:val="0"/>
                  <w:marBottom w:val="0"/>
                  <w:divBdr>
                    <w:top w:val="none" w:sz="0" w:space="0" w:color="auto"/>
                    <w:left w:val="none" w:sz="0" w:space="0" w:color="auto"/>
                    <w:bottom w:val="none" w:sz="0" w:space="0" w:color="auto"/>
                    <w:right w:val="none" w:sz="0" w:space="0" w:color="auto"/>
                  </w:divBdr>
                </w:div>
                <w:div w:id="2085715498">
                  <w:marLeft w:val="0"/>
                  <w:marRight w:val="0"/>
                  <w:marTop w:val="0"/>
                  <w:marBottom w:val="0"/>
                  <w:divBdr>
                    <w:top w:val="none" w:sz="0" w:space="0" w:color="auto"/>
                    <w:left w:val="none" w:sz="0" w:space="0" w:color="auto"/>
                    <w:bottom w:val="none" w:sz="0" w:space="0" w:color="auto"/>
                    <w:right w:val="none" w:sz="0" w:space="0" w:color="auto"/>
                  </w:divBdr>
                </w:div>
                <w:div w:id="1193885957">
                  <w:marLeft w:val="0"/>
                  <w:marRight w:val="0"/>
                  <w:marTop w:val="0"/>
                  <w:marBottom w:val="0"/>
                  <w:divBdr>
                    <w:top w:val="none" w:sz="0" w:space="0" w:color="auto"/>
                    <w:left w:val="none" w:sz="0" w:space="0" w:color="auto"/>
                    <w:bottom w:val="none" w:sz="0" w:space="0" w:color="auto"/>
                    <w:right w:val="none" w:sz="0" w:space="0" w:color="auto"/>
                  </w:divBdr>
                </w:div>
                <w:div w:id="2132281846">
                  <w:marLeft w:val="0"/>
                  <w:marRight w:val="0"/>
                  <w:marTop w:val="0"/>
                  <w:marBottom w:val="0"/>
                  <w:divBdr>
                    <w:top w:val="none" w:sz="0" w:space="0" w:color="auto"/>
                    <w:left w:val="none" w:sz="0" w:space="0" w:color="auto"/>
                    <w:bottom w:val="none" w:sz="0" w:space="0" w:color="auto"/>
                    <w:right w:val="none" w:sz="0" w:space="0" w:color="auto"/>
                  </w:divBdr>
                </w:div>
              </w:divsChild>
            </w:div>
            <w:div w:id="1842768328">
              <w:marLeft w:val="0"/>
              <w:marRight w:val="0"/>
              <w:marTop w:val="0"/>
              <w:marBottom w:val="0"/>
              <w:divBdr>
                <w:top w:val="none" w:sz="0" w:space="0" w:color="auto"/>
                <w:left w:val="none" w:sz="0" w:space="0" w:color="auto"/>
                <w:bottom w:val="none" w:sz="0" w:space="0" w:color="auto"/>
                <w:right w:val="none" w:sz="0" w:space="0" w:color="auto"/>
              </w:divBdr>
            </w:div>
            <w:div w:id="918710164">
              <w:marLeft w:val="0"/>
              <w:marRight w:val="0"/>
              <w:marTop w:val="0"/>
              <w:marBottom w:val="0"/>
              <w:divBdr>
                <w:top w:val="none" w:sz="0" w:space="0" w:color="auto"/>
                <w:left w:val="none" w:sz="0" w:space="0" w:color="auto"/>
                <w:bottom w:val="none" w:sz="0" w:space="0" w:color="auto"/>
                <w:right w:val="none" w:sz="0" w:space="0" w:color="auto"/>
              </w:divBdr>
            </w:div>
            <w:div w:id="948125930">
              <w:marLeft w:val="0"/>
              <w:marRight w:val="0"/>
              <w:marTop w:val="0"/>
              <w:marBottom w:val="0"/>
              <w:divBdr>
                <w:top w:val="none" w:sz="0" w:space="0" w:color="auto"/>
                <w:left w:val="none" w:sz="0" w:space="0" w:color="auto"/>
                <w:bottom w:val="none" w:sz="0" w:space="0" w:color="auto"/>
                <w:right w:val="none" w:sz="0" w:space="0" w:color="auto"/>
              </w:divBdr>
            </w:div>
            <w:div w:id="1957371703">
              <w:marLeft w:val="0"/>
              <w:marRight w:val="0"/>
              <w:marTop w:val="0"/>
              <w:marBottom w:val="0"/>
              <w:divBdr>
                <w:top w:val="none" w:sz="0" w:space="0" w:color="auto"/>
                <w:left w:val="none" w:sz="0" w:space="0" w:color="auto"/>
                <w:bottom w:val="none" w:sz="0" w:space="0" w:color="auto"/>
                <w:right w:val="none" w:sz="0" w:space="0" w:color="auto"/>
              </w:divBdr>
            </w:div>
            <w:div w:id="237247657">
              <w:marLeft w:val="0"/>
              <w:marRight w:val="0"/>
              <w:marTop w:val="0"/>
              <w:marBottom w:val="0"/>
              <w:divBdr>
                <w:top w:val="none" w:sz="0" w:space="0" w:color="auto"/>
                <w:left w:val="none" w:sz="0" w:space="0" w:color="auto"/>
                <w:bottom w:val="none" w:sz="0" w:space="0" w:color="auto"/>
                <w:right w:val="none" w:sz="0" w:space="0" w:color="auto"/>
              </w:divBdr>
            </w:div>
            <w:div w:id="95103791">
              <w:marLeft w:val="0"/>
              <w:marRight w:val="0"/>
              <w:marTop w:val="0"/>
              <w:marBottom w:val="0"/>
              <w:divBdr>
                <w:top w:val="none" w:sz="0" w:space="0" w:color="auto"/>
                <w:left w:val="none" w:sz="0" w:space="0" w:color="auto"/>
                <w:bottom w:val="none" w:sz="0" w:space="0" w:color="auto"/>
                <w:right w:val="none" w:sz="0" w:space="0" w:color="auto"/>
              </w:divBdr>
            </w:div>
            <w:div w:id="1183319844">
              <w:marLeft w:val="0"/>
              <w:marRight w:val="0"/>
              <w:marTop w:val="0"/>
              <w:marBottom w:val="0"/>
              <w:divBdr>
                <w:top w:val="none" w:sz="0" w:space="0" w:color="auto"/>
                <w:left w:val="none" w:sz="0" w:space="0" w:color="auto"/>
                <w:bottom w:val="none" w:sz="0" w:space="0" w:color="auto"/>
                <w:right w:val="none" w:sz="0" w:space="0" w:color="auto"/>
              </w:divBdr>
            </w:div>
            <w:div w:id="163590639">
              <w:marLeft w:val="0"/>
              <w:marRight w:val="0"/>
              <w:marTop w:val="0"/>
              <w:marBottom w:val="0"/>
              <w:divBdr>
                <w:top w:val="none" w:sz="0" w:space="0" w:color="auto"/>
                <w:left w:val="none" w:sz="0" w:space="0" w:color="auto"/>
                <w:bottom w:val="none" w:sz="0" w:space="0" w:color="auto"/>
                <w:right w:val="none" w:sz="0" w:space="0" w:color="auto"/>
              </w:divBdr>
            </w:div>
            <w:div w:id="1014262567">
              <w:marLeft w:val="0"/>
              <w:marRight w:val="0"/>
              <w:marTop w:val="0"/>
              <w:marBottom w:val="0"/>
              <w:divBdr>
                <w:top w:val="none" w:sz="0" w:space="0" w:color="auto"/>
                <w:left w:val="none" w:sz="0" w:space="0" w:color="auto"/>
                <w:bottom w:val="none" w:sz="0" w:space="0" w:color="auto"/>
                <w:right w:val="none" w:sz="0" w:space="0" w:color="auto"/>
              </w:divBdr>
            </w:div>
            <w:div w:id="17482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0023">
      <w:bodyDiv w:val="1"/>
      <w:marLeft w:val="0"/>
      <w:marRight w:val="0"/>
      <w:marTop w:val="0"/>
      <w:marBottom w:val="0"/>
      <w:divBdr>
        <w:top w:val="none" w:sz="0" w:space="0" w:color="auto"/>
        <w:left w:val="none" w:sz="0" w:space="0" w:color="auto"/>
        <w:bottom w:val="none" w:sz="0" w:space="0" w:color="auto"/>
        <w:right w:val="none" w:sz="0" w:space="0" w:color="auto"/>
      </w:divBdr>
      <w:divsChild>
        <w:div w:id="435831507">
          <w:marLeft w:val="0"/>
          <w:marRight w:val="0"/>
          <w:marTop w:val="240"/>
          <w:marBottom w:val="0"/>
          <w:divBdr>
            <w:top w:val="none" w:sz="0" w:space="0" w:color="auto"/>
            <w:left w:val="none" w:sz="0" w:space="0" w:color="auto"/>
            <w:bottom w:val="none" w:sz="0" w:space="0" w:color="auto"/>
            <w:right w:val="none" w:sz="0" w:space="0" w:color="auto"/>
          </w:divBdr>
        </w:div>
        <w:div w:id="730734253">
          <w:marLeft w:val="302"/>
          <w:marRight w:val="0"/>
          <w:marTop w:val="120"/>
          <w:marBottom w:val="0"/>
          <w:divBdr>
            <w:top w:val="none" w:sz="0" w:space="0" w:color="auto"/>
            <w:left w:val="none" w:sz="0" w:space="0" w:color="auto"/>
            <w:bottom w:val="none" w:sz="0" w:space="0" w:color="auto"/>
            <w:right w:val="none" w:sz="0" w:space="0" w:color="auto"/>
          </w:divBdr>
        </w:div>
        <w:div w:id="1430351929">
          <w:marLeft w:val="302"/>
          <w:marRight w:val="0"/>
          <w:marTop w:val="120"/>
          <w:marBottom w:val="0"/>
          <w:divBdr>
            <w:top w:val="none" w:sz="0" w:space="0" w:color="auto"/>
            <w:left w:val="none" w:sz="0" w:space="0" w:color="auto"/>
            <w:bottom w:val="none" w:sz="0" w:space="0" w:color="auto"/>
            <w:right w:val="none" w:sz="0" w:space="0" w:color="auto"/>
          </w:divBdr>
        </w:div>
        <w:div w:id="1977760515">
          <w:marLeft w:val="302"/>
          <w:marRight w:val="0"/>
          <w:marTop w:val="120"/>
          <w:marBottom w:val="0"/>
          <w:divBdr>
            <w:top w:val="none" w:sz="0" w:space="0" w:color="auto"/>
            <w:left w:val="none" w:sz="0" w:space="0" w:color="auto"/>
            <w:bottom w:val="none" w:sz="0" w:space="0" w:color="auto"/>
            <w:right w:val="none" w:sz="0" w:space="0" w:color="auto"/>
          </w:divBdr>
        </w:div>
      </w:divsChild>
    </w:div>
    <w:div w:id="321204189">
      <w:bodyDiv w:val="1"/>
      <w:marLeft w:val="0"/>
      <w:marRight w:val="0"/>
      <w:marTop w:val="0"/>
      <w:marBottom w:val="0"/>
      <w:divBdr>
        <w:top w:val="none" w:sz="0" w:space="0" w:color="auto"/>
        <w:left w:val="none" w:sz="0" w:space="0" w:color="auto"/>
        <w:bottom w:val="none" w:sz="0" w:space="0" w:color="auto"/>
        <w:right w:val="none" w:sz="0" w:space="0" w:color="auto"/>
      </w:divBdr>
    </w:div>
    <w:div w:id="322202610">
      <w:bodyDiv w:val="1"/>
      <w:marLeft w:val="0"/>
      <w:marRight w:val="0"/>
      <w:marTop w:val="0"/>
      <w:marBottom w:val="0"/>
      <w:divBdr>
        <w:top w:val="none" w:sz="0" w:space="0" w:color="auto"/>
        <w:left w:val="none" w:sz="0" w:space="0" w:color="auto"/>
        <w:bottom w:val="none" w:sz="0" w:space="0" w:color="auto"/>
        <w:right w:val="none" w:sz="0" w:space="0" w:color="auto"/>
      </w:divBdr>
      <w:divsChild>
        <w:div w:id="666133502">
          <w:marLeft w:val="0"/>
          <w:marRight w:val="0"/>
          <w:marTop w:val="240"/>
          <w:marBottom w:val="0"/>
          <w:divBdr>
            <w:top w:val="none" w:sz="0" w:space="0" w:color="auto"/>
            <w:left w:val="none" w:sz="0" w:space="0" w:color="auto"/>
            <w:bottom w:val="none" w:sz="0" w:space="0" w:color="auto"/>
            <w:right w:val="none" w:sz="0" w:space="0" w:color="auto"/>
          </w:divBdr>
        </w:div>
        <w:div w:id="770471510">
          <w:marLeft w:val="302"/>
          <w:marRight w:val="0"/>
          <w:marTop w:val="120"/>
          <w:marBottom w:val="0"/>
          <w:divBdr>
            <w:top w:val="none" w:sz="0" w:space="0" w:color="auto"/>
            <w:left w:val="none" w:sz="0" w:space="0" w:color="auto"/>
            <w:bottom w:val="none" w:sz="0" w:space="0" w:color="auto"/>
            <w:right w:val="none" w:sz="0" w:space="0" w:color="auto"/>
          </w:divBdr>
        </w:div>
        <w:div w:id="1621299135">
          <w:marLeft w:val="302"/>
          <w:marRight w:val="0"/>
          <w:marTop w:val="120"/>
          <w:marBottom w:val="0"/>
          <w:divBdr>
            <w:top w:val="none" w:sz="0" w:space="0" w:color="auto"/>
            <w:left w:val="none" w:sz="0" w:space="0" w:color="auto"/>
            <w:bottom w:val="none" w:sz="0" w:space="0" w:color="auto"/>
            <w:right w:val="none" w:sz="0" w:space="0" w:color="auto"/>
          </w:divBdr>
        </w:div>
        <w:div w:id="701052855">
          <w:marLeft w:val="302"/>
          <w:marRight w:val="0"/>
          <w:marTop w:val="120"/>
          <w:marBottom w:val="0"/>
          <w:divBdr>
            <w:top w:val="none" w:sz="0" w:space="0" w:color="auto"/>
            <w:left w:val="none" w:sz="0" w:space="0" w:color="auto"/>
            <w:bottom w:val="none" w:sz="0" w:space="0" w:color="auto"/>
            <w:right w:val="none" w:sz="0" w:space="0" w:color="auto"/>
          </w:divBdr>
        </w:div>
      </w:divsChild>
    </w:div>
    <w:div w:id="337734095">
      <w:bodyDiv w:val="1"/>
      <w:marLeft w:val="0"/>
      <w:marRight w:val="0"/>
      <w:marTop w:val="0"/>
      <w:marBottom w:val="0"/>
      <w:divBdr>
        <w:top w:val="none" w:sz="0" w:space="0" w:color="auto"/>
        <w:left w:val="none" w:sz="0" w:space="0" w:color="auto"/>
        <w:bottom w:val="none" w:sz="0" w:space="0" w:color="auto"/>
        <w:right w:val="none" w:sz="0" w:space="0" w:color="auto"/>
      </w:divBdr>
    </w:div>
    <w:div w:id="343748197">
      <w:bodyDiv w:val="1"/>
      <w:marLeft w:val="0"/>
      <w:marRight w:val="0"/>
      <w:marTop w:val="0"/>
      <w:marBottom w:val="0"/>
      <w:divBdr>
        <w:top w:val="none" w:sz="0" w:space="0" w:color="auto"/>
        <w:left w:val="none" w:sz="0" w:space="0" w:color="auto"/>
        <w:bottom w:val="none" w:sz="0" w:space="0" w:color="auto"/>
        <w:right w:val="none" w:sz="0" w:space="0" w:color="auto"/>
      </w:divBdr>
    </w:div>
    <w:div w:id="421492169">
      <w:bodyDiv w:val="1"/>
      <w:marLeft w:val="0"/>
      <w:marRight w:val="0"/>
      <w:marTop w:val="0"/>
      <w:marBottom w:val="0"/>
      <w:divBdr>
        <w:top w:val="none" w:sz="0" w:space="0" w:color="auto"/>
        <w:left w:val="none" w:sz="0" w:space="0" w:color="auto"/>
        <w:bottom w:val="none" w:sz="0" w:space="0" w:color="auto"/>
        <w:right w:val="none" w:sz="0" w:space="0" w:color="auto"/>
      </w:divBdr>
      <w:divsChild>
        <w:div w:id="905384189">
          <w:marLeft w:val="0"/>
          <w:marRight w:val="0"/>
          <w:marTop w:val="240"/>
          <w:marBottom w:val="0"/>
          <w:divBdr>
            <w:top w:val="none" w:sz="0" w:space="0" w:color="auto"/>
            <w:left w:val="none" w:sz="0" w:space="0" w:color="auto"/>
            <w:bottom w:val="none" w:sz="0" w:space="0" w:color="auto"/>
            <w:right w:val="none" w:sz="0" w:space="0" w:color="auto"/>
          </w:divBdr>
        </w:div>
        <w:div w:id="1325545530">
          <w:marLeft w:val="302"/>
          <w:marRight w:val="0"/>
          <w:marTop w:val="120"/>
          <w:marBottom w:val="0"/>
          <w:divBdr>
            <w:top w:val="none" w:sz="0" w:space="0" w:color="auto"/>
            <w:left w:val="none" w:sz="0" w:space="0" w:color="auto"/>
            <w:bottom w:val="none" w:sz="0" w:space="0" w:color="auto"/>
            <w:right w:val="none" w:sz="0" w:space="0" w:color="auto"/>
          </w:divBdr>
        </w:div>
        <w:div w:id="335546289">
          <w:marLeft w:val="302"/>
          <w:marRight w:val="0"/>
          <w:marTop w:val="120"/>
          <w:marBottom w:val="0"/>
          <w:divBdr>
            <w:top w:val="none" w:sz="0" w:space="0" w:color="auto"/>
            <w:left w:val="none" w:sz="0" w:space="0" w:color="auto"/>
            <w:bottom w:val="none" w:sz="0" w:space="0" w:color="auto"/>
            <w:right w:val="none" w:sz="0" w:space="0" w:color="auto"/>
          </w:divBdr>
        </w:div>
        <w:div w:id="481582995">
          <w:marLeft w:val="302"/>
          <w:marRight w:val="0"/>
          <w:marTop w:val="120"/>
          <w:marBottom w:val="0"/>
          <w:divBdr>
            <w:top w:val="none" w:sz="0" w:space="0" w:color="auto"/>
            <w:left w:val="none" w:sz="0" w:space="0" w:color="auto"/>
            <w:bottom w:val="none" w:sz="0" w:space="0" w:color="auto"/>
            <w:right w:val="none" w:sz="0" w:space="0" w:color="auto"/>
          </w:divBdr>
        </w:div>
        <w:div w:id="579682038">
          <w:marLeft w:val="576"/>
          <w:marRight w:val="0"/>
          <w:marTop w:val="120"/>
          <w:marBottom w:val="0"/>
          <w:divBdr>
            <w:top w:val="none" w:sz="0" w:space="0" w:color="auto"/>
            <w:left w:val="none" w:sz="0" w:space="0" w:color="auto"/>
            <w:bottom w:val="none" w:sz="0" w:space="0" w:color="auto"/>
            <w:right w:val="none" w:sz="0" w:space="0" w:color="auto"/>
          </w:divBdr>
        </w:div>
        <w:div w:id="180552434">
          <w:marLeft w:val="576"/>
          <w:marRight w:val="0"/>
          <w:marTop w:val="120"/>
          <w:marBottom w:val="0"/>
          <w:divBdr>
            <w:top w:val="none" w:sz="0" w:space="0" w:color="auto"/>
            <w:left w:val="none" w:sz="0" w:space="0" w:color="auto"/>
            <w:bottom w:val="none" w:sz="0" w:space="0" w:color="auto"/>
            <w:right w:val="none" w:sz="0" w:space="0" w:color="auto"/>
          </w:divBdr>
        </w:div>
        <w:div w:id="261380332">
          <w:marLeft w:val="0"/>
          <w:marRight w:val="0"/>
          <w:marTop w:val="240"/>
          <w:marBottom w:val="0"/>
          <w:divBdr>
            <w:top w:val="none" w:sz="0" w:space="0" w:color="auto"/>
            <w:left w:val="none" w:sz="0" w:space="0" w:color="auto"/>
            <w:bottom w:val="none" w:sz="0" w:space="0" w:color="auto"/>
            <w:right w:val="none" w:sz="0" w:space="0" w:color="auto"/>
          </w:divBdr>
        </w:div>
        <w:div w:id="63376459">
          <w:marLeft w:val="302"/>
          <w:marRight w:val="0"/>
          <w:marTop w:val="120"/>
          <w:marBottom w:val="0"/>
          <w:divBdr>
            <w:top w:val="none" w:sz="0" w:space="0" w:color="auto"/>
            <w:left w:val="none" w:sz="0" w:space="0" w:color="auto"/>
            <w:bottom w:val="none" w:sz="0" w:space="0" w:color="auto"/>
            <w:right w:val="none" w:sz="0" w:space="0" w:color="auto"/>
          </w:divBdr>
        </w:div>
        <w:div w:id="533735098">
          <w:marLeft w:val="576"/>
          <w:marRight w:val="0"/>
          <w:marTop w:val="120"/>
          <w:marBottom w:val="0"/>
          <w:divBdr>
            <w:top w:val="none" w:sz="0" w:space="0" w:color="auto"/>
            <w:left w:val="none" w:sz="0" w:space="0" w:color="auto"/>
            <w:bottom w:val="none" w:sz="0" w:space="0" w:color="auto"/>
            <w:right w:val="none" w:sz="0" w:space="0" w:color="auto"/>
          </w:divBdr>
        </w:div>
        <w:div w:id="1329359960">
          <w:marLeft w:val="302"/>
          <w:marRight w:val="0"/>
          <w:marTop w:val="120"/>
          <w:marBottom w:val="0"/>
          <w:divBdr>
            <w:top w:val="none" w:sz="0" w:space="0" w:color="auto"/>
            <w:left w:val="none" w:sz="0" w:space="0" w:color="auto"/>
            <w:bottom w:val="none" w:sz="0" w:space="0" w:color="auto"/>
            <w:right w:val="none" w:sz="0" w:space="0" w:color="auto"/>
          </w:divBdr>
        </w:div>
        <w:div w:id="465775736">
          <w:marLeft w:val="302"/>
          <w:marRight w:val="0"/>
          <w:marTop w:val="120"/>
          <w:marBottom w:val="0"/>
          <w:divBdr>
            <w:top w:val="none" w:sz="0" w:space="0" w:color="auto"/>
            <w:left w:val="none" w:sz="0" w:space="0" w:color="auto"/>
            <w:bottom w:val="none" w:sz="0" w:space="0" w:color="auto"/>
            <w:right w:val="none" w:sz="0" w:space="0" w:color="auto"/>
          </w:divBdr>
        </w:div>
        <w:div w:id="2072265330">
          <w:marLeft w:val="0"/>
          <w:marRight w:val="0"/>
          <w:marTop w:val="240"/>
          <w:marBottom w:val="0"/>
          <w:divBdr>
            <w:top w:val="none" w:sz="0" w:space="0" w:color="auto"/>
            <w:left w:val="none" w:sz="0" w:space="0" w:color="auto"/>
            <w:bottom w:val="none" w:sz="0" w:space="0" w:color="auto"/>
            <w:right w:val="none" w:sz="0" w:space="0" w:color="auto"/>
          </w:divBdr>
        </w:div>
        <w:div w:id="986981447">
          <w:marLeft w:val="302"/>
          <w:marRight w:val="0"/>
          <w:marTop w:val="120"/>
          <w:marBottom w:val="0"/>
          <w:divBdr>
            <w:top w:val="none" w:sz="0" w:space="0" w:color="auto"/>
            <w:left w:val="none" w:sz="0" w:space="0" w:color="auto"/>
            <w:bottom w:val="none" w:sz="0" w:space="0" w:color="auto"/>
            <w:right w:val="none" w:sz="0" w:space="0" w:color="auto"/>
          </w:divBdr>
        </w:div>
        <w:div w:id="1492480292">
          <w:marLeft w:val="302"/>
          <w:marRight w:val="0"/>
          <w:marTop w:val="120"/>
          <w:marBottom w:val="0"/>
          <w:divBdr>
            <w:top w:val="none" w:sz="0" w:space="0" w:color="auto"/>
            <w:left w:val="none" w:sz="0" w:space="0" w:color="auto"/>
            <w:bottom w:val="none" w:sz="0" w:space="0" w:color="auto"/>
            <w:right w:val="none" w:sz="0" w:space="0" w:color="auto"/>
          </w:divBdr>
        </w:div>
        <w:div w:id="491606658">
          <w:marLeft w:val="576"/>
          <w:marRight w:val="0"/>
          <w:marTop w:val="120"/>
          <w:marBottom w:val="0"/>
          <w:divBdr>
            <w:top w:val="none" w:sz="0" w:space="0" w:color="auto"/>
            <w:left w:val="none" w:sz="0" w:space="0" w:color="auto"/>
            <w:bottom w:val="none" w:sz="0" w:space="0" w:color="auto"/>
            <w:right w:val="none" w:sz="0" w:space="0" w:color="auto"/>
          </w:divBdr>
        </w:div>
        <w:div w:id="1519389325">
          <w:marLeft w:val="576"/>
          <w:marRight w:val="0"/>
          <w:marTop w:val="120"/>
          <w:marBottom w:val="0"/>
          <w:divBdr>
            <w:top w:val="none" w:sz="0" w:space="0" w:color="auto"/>
            <w:left w:val="none" w:sz="0" w:space="0" w:color="auto"/>
            <w:bottom w:val="none" w:sz="0" w:space="0" w:color="auto"/>
            <w:right w:val="none" w:sz="0" w:space="0" w:color="auto"/>
          </w:divBdr>
        </w:div>
        <w:div w:id="1270089076">
          <w:marLeft w:val="576"/>
          <w:marRight w:val="0"/>
          <w:marTop w:val="120"/>
          <w:marBottom w:val="0"/>
          <w:divBdr>
            <w:top w:val="none" w:sz="0" w:space="0" w:color="auto"/>
            <w:left w:val="none" w:sz="0" w:space="0" w:color="auto"/>
            <w:bottom w:val="none" w:sz="0" w:space="0" w:color="auto"/>
            <w:right w:val="none" w:sz="0" w:space="0" w:color="auto"/>
          </w:divBdr>
        </w:div>
        <w:div w:id="745225042">
          <w:marLeft w:val="576"/>
          <w:marRight w:val="0"/>
          <w:marTop w:val="120"/>
          <w:marBottom w:val="0"/>
          <w:divBdr>
            <w:top w:val="none" w:sz="0" w:space="0" w:color="auto"/>
            <w:left w:val="none" w:sz="0" w:space="0" w:color="auto"/>
            <w:bottom w:val="none" w:sz="0" w:space="0" w:color="auto"/>
            <w:right w:val="none" w:sz="0" w:space="0" w:color="auto"/>
          </w:divBdr>
        </w:div>
        <w:div w:id="1703045942">
          <w:marLeft w:val="302"/>
          <w:marRight w:val="0"/>
          <w:marTop w:val="120"/>
          <w:marBottom w:val="0"/>
          <w:divBdr>
            <w:top w:val="none" w:sz="0" w:space="0" w:color="auto"/>
            <w:left w:val="none" w:sz="0" w:space="0" w:color="auto"/>
            <w:bottom w:val="none" w:sz="0" w:space="0" w:color="auto"/>
            <w:right w:val="none" w:sz="0" w:space="0" w:color="auto"/>
          </w:divBdr>
        </w:div>
      </w:divsChild>
    </w:div>
    <w:div w:id="517080828">
      <w:bodyDiv w:val="1"/>
      <w:marLeft w:val="0"/>
      <w:marRight w:val="0"/>
      <w:marTop w:val="0"/>
      <w:marBottom w:val="0"/>
      <w:divBdr>
        <w:top w:val="none" w:sz="0" w:space="0" w:color="auto"/>
        <w:left w:val="none" w:sz="0" w:space="0" w:color="auto"/>
        <w:bottom w:val="none" w:sz="0" w:space="0" w:color="auto"/>
        <w:right w:val="none" w:sz="0" w:space="0" w:color="auto"/>
      </w:divBdr>
    </w:div>
    <w:div w:id="605845912">
      <w:bodyDiv w:val="1"/>
      <w:marLeft w:val="0"/>
      <w:marRight w:val="0"/>
      <w:marTop w:val="0"/>
      <w:marBottom w:val="0"/>
      <w:divBdr>
        <w:top w:val="none" w:sz="0" w:space="0" w:color="auto"/>
        <w:left w:val="none" w:sz="0" w:space="0" w:color="auto"/>
        <w:bottom w:val="none" w:sz="0" w:space="0" w:color="auto"/>
        <w:right w:val="none" w:sz="0" w:space="0" w:color="auto"/>
      </w:divBdr>
      <w:divsChild>
        <w:div w:id="1158182895">
          <w:marLeft w:val="302"/>
          <w:marRight w:val="0"/>
          <w:marTop w:val="120"/>
          <w:marBottom w:val="0"/>
          <w:divBdr>
            <w:top w:val="none" w:sz="0" w:space="0" w:color="auto"/>
            <w:left w:val="none" w:sz="0" w:space="0" w:color="auto"/>
            <w:bottom w:val="none" w:sz="0" w:space="0" w:color="auto"/>
            <w:right w:val="none" w:sz="0" w:space="0" w:color="auto"/>
          </w:divBdr>
        </w:div>
        <w:div w:id="813063453">
          <w:marLeft w:val="576"/>
          <w:marRight w:val="0"/>
          <w:marTop w:val="120"/>
          <w:marBottom w:val="0"/>
          <w:divBdr>
            <w:top w:val="none" w:sz="0" w:space="0" w:color="auto"/>
            <w:left w:val="none" w:sz="0" w:space="0" w:color="auto"/>
            <w:bottom w:val="none" w:sz="0" w:space="0" w:color="auto"/>
            <w:right w:val="none" w:sz="0" w:space="0" w:color="auto"/>
          </w:divBdr>
        </w:div>
        <w:div w:id="895361278">
          <w:marLeft w:val="302"/>
          <w:marRight w:val="0"/>
          <w:marTop w:val="120"/>
          <w:marBottom w:val="0"/>
          <w:divBdr>
            <w:top w:val="none" w:sz="0" w:space="0" w:color="auto"/>
            <w:left w:val="none" w:sz="0" w:space="0" w:color="auto"/>
            <w:bottom w:val="none" w:sz="0" w:space="0" w:color="auto"/>
            <w:right w:val="none" w:sz="0" w:space="0" w:color="auto"/>
          </w:divBdr>
        </w:div>
        <w:div w:id="795215685">
          <w:marLeft w:val="576"/>
          <w:marRight w:val="0"/>
          <w:marTop w:val="120"/>
          <w:marBottom w:val="0"/>
          <w:divBdr>
            <w:top w:val="none" w:sz="0" w:space="0" w:color="auto"/>
            <w:left w:val="none" w:sz="0" w:space="0" w:color="auto"/>
            <w:bottom w:val="none" w:sz="0" w:space="0" w:color="auto"/>
            <w:right w:val="none" w:sz="0" w:space="0" w:color="auto"/>
          </w:divBdr>
        </w:div>
        <w:div w:id="2035423178">
          <w:marLeft w:val="302"/>
          <w:marRight w:val="0"/>
          <w:marTop w:val="120"/>
          <w:marBottom w:val="0"/>
          <w:divBdr>
            <w:top w:val="none" w:sz="0" w:space="0" w:color="auto"/>
            <w:left w:val="none" w:sz="0" w:space="0" w:color="auto"/>
            <w:bottom w:val="none" w:sz="0" w:space="0" w:color="auto"/>
            <w:right w:val="none" w:sz="0" w:space="0" w:color="auto"/>
          </w:divBdr>
        </w:div>
        <w:div w:id="1073158344">
          <w:marLeft w:val="302"/>
          <w:marRight w:val="0"/>
          <w:marTop w:val="120"/>
          <w:marBottom w:val="0"/>
          <w:divBdr>
            <w:top w:val="none" w:sz="0" w:space="0" w:color="auto"/>
            <w:left w:val="none" w:sz="0" w:space="0" w:color="auto"/>
            <w:bottom w:val="none" w:sz="0" w:space="0" w:color="auto"/>
            <w:right w:val="none" w:sz="0" w:space="0" w:color="auto"/>
          </w:divBdr>
        </w:div>
        <w:div w:id="1059985439">
          <w:marLeft w:val="302"/>
          <w:marRight w:val="0"/>
          <w:marTop w:val="120"/>
          <w:marBottom w:val="0"/>
          <w:divBdr>
            <w:top w:val="none" w:sz="0" w:space="0" w:color="auto"/>
            <w:left w:val="none" w:sz="0" w:space="0" w:color="auto"/>
            <w:bottom w:val="none" w:sz="0" w:space="0" w:color="auto"/>
            <w:right w:val="none" w:sz="0" w:space="0" w:color="auto"/>
          </w:divBdr>
        </w:div>
        <w:div w:id="1683313626">
          <w:marLeft w:val="576"/>
          <w:marRight w:val="0"/>
          <w:marTop w:val="120"/>
          <w:marBottom w:val="0"/>
          <w:divBdr>
            <w:top w:val="none" w:sz="0" w:space="0" w:color="auto"/>
            <w:left w:val="none" w:sz="0" w:space="0" w:color="auto"/>
            <w:bottom w:val="none" w:sz="0" w:space="0" w:color="auto"/>
            <w:right w:val="none" w:sz="0" w:space="0" w:color="auto"/>
          </w:divBdr>
        </w:div>
        <w:div w:id="1853911003">
          <w:marLeft w:val="302"/>
          <w:marRight w:val="0"/>
          <w:marTop w:val="120"/>
          <w:marBottom w:val="0"/>
          <w:divBdr>
            <w:top w:val="none" w:sz="0" w:space="0" w:color="auto"/>
            <w:left w:val="none" w:sz="0" w:space="0" w:color="auto"/>
            <w:bottom w:val="none" w:sz="0" w:space="0" w:color="auto"/>
            <w:right w:val="none" w:sz="0" w:space="0" w:color="auto"/>
          </w:divBdr>
        </w:div>
        <w:div w:id="999624338">
          <w:marLeft w:val="576"/>
          <w:marRight w:val="0"/>
          <w:marTop w:val="120"/>
          <w:marBottom w:val="0"/>
          <w:divBdr>
            <w:top w:val="none" w:sz="0" w:space="0" w:color="auto"/>
            <w:left w:val="none" w:sz="0" w:space="0" w:color="auto"/>
            <w:bottom w:val="none" w:sz="0" w:space="0" w:color="auto"/>
            <w:right w:val="none" w:sz="0" w:space="0" w:color="auto"/>
          </w:divBdr>
        </w:div>
        <w:div w:id="263075826">
          <w:marLeft w:val="302"/>
          <w:marRight w:val="0"/>
          <w:marTop w:val="120"/>
          <w:marBottom w:val="0"/>
          <w:divBdr>
            <w:top w:val="none" w:sz="0" w:space="0" w:color="auto"/>
            <w:left w:val="none" w:sz="0" w:space="0" w:color="auto"/>
            <w:bottom w:val="none" w:sz="0" w:space="0" w:color="auto"/>
            <w:right w:val="none" w:sz="0" w:space="0" w:color="auto"/>
          </w:divBdr>
        </w:div>
        <w:div w:id="1288269088">
          <w:marLeft w:val="576"/>
          <w:marRight w:val="0"/>
          <w:marTop w:val="120"/>
          <w:marBottom w:val="0"/>
          <w:divBdr>
            <w:top w:val="none" w:sz="0" w:space="0" w:color="auto"/>
            <w:left w:val="none" w:sz="0" w:space="0" w:color="auto"/>
            <w:bottom w:val="none" w:sz="0" w:space="0" w:color="auto"/>
            <w:right w:val="none" w:sz="0" w:space="0" w:color="auto"/>
          </w:divBdr>
        </w:div>
        <w:div w:id="2115443391">
          <w:marLeft w:val="302"/>
          <w:marRight w:val="0"/>
          <w:marTop w:val="120"/>
          <w:marBottom w:val="0"/>
          <w:divBdr>
            <w:top w:val="none" w:sz="0" w:space="0" w:color="auto"/>
            <w:left w:val="none" w:sz="0" w:space="0" w:color="auto"/>
            <w:bottom w:val="none" w:sz="0" w:space="0" w:color="auto"/>
            <w:right w:val="none" w:sz="0" w:space="0" w:color="auto"/>
          </w:divBdr>
        </w:div>
      </w:divsChild>
    </w:div>
    <w:div w:id="674890410">
      <w:bodyDiv w:val="1"/>
      <w:marLeft w:val="0"/>
      <w:marRight w:val="0"/>
      <w:marTop w:val="0"/>
      <w:marBottom w:val="0"/>
      <w:divBdr>
        <w:top w:val="none" w:sz="0" w:space="0" w:color="auto"/>
        <w:left w:val="none" w:sz="0" w:space="0" w:color="auto"/>
        <w:bottom w:val="none" w:sz="0" w:space="0" w:color="auto"/>
        <w:right w:val="none" w:sz="0" w:space="0" w:color="auto"/>
      </w:divBdr>
    </w:div>
    <w:div w:id="683244036">
      <w:bodyDiv w:val="1"/>
      <w:marLeft w:val="0"/>
      <w:marRight w:val="0"/>
      <w:marTop w:val="0"/>
      <w:marBottom w:val="0"/>
      <w:divBdr>
        <w:top w:val="none" w:sz="0" w:space="0" w:color="auto"/>
        <w:left w:val="none" w:sz="0" w:space="0" w:color="auto"/>
        <w:bottom w:val="none" w:sz="0" w:space="0" w:color="auto"/>
        <w:right w:val="none" w:sz="0" w:space="0" w:color="auto"/>
      </w:divBdr>
    </w:div>
    <w:div w:id="850416370">
      <w:bodyDiv w:val="1"/>
      <w:marLeft w:val="0"/>
      <w:marRight w:val="0"/>
      <w:marTop w:val="0"/>
      <w:marBottom w:val="0"/>
      <w:divBdr>
        <w:top w:val="none" w:sz="0" w:space="0" w:color="auto"/>
        <w:left w:val="none" w:sz="0" w:space="0" w:color="auto"/>
        <w:bottom w:val="none" w:sz="0" w:space="0" w:color="auto"/>
        <w:right w:val="none" w:sz="0" w:space="0" w:color="auto"/>
      </w:divBdr>
    </w:div>
    <w:div w:id="850685151">
      <w:bodyDiv w:val="1"/>
      <w:marLeft w:val="0"/>
      <w:marRight w:val="0"/>
      <w:marTop w:val="0"/>
      <w:marBottom w:val="0"/>
      <w:divBdr>
        <w:top w:val="none" w:sz="0" w:space="0" w:color="auto"/>
        <w:left w:val="none" w:sz="0" w:space="0" w:color="auto"/>
        <w:bottom w:val="none" w:sz="0" w:space="0" w:color="auto"/>
        <w:right w:val="none" w:sz="0" w:space="0" w:color="auto"/>
      </w:divBdr>
    </w:div>
    <w:div w:id="907154003">
      <w:bodyDiv w:val="1"/>
      <w:marLeft w:val="0"/>
      <w:marRight w:val="0"/>
      <w:marTop w:val="0"/>
      <w:marBottom w:val="0"/>
      <w:divBdr>
        <w:top w:val="none" w:sz="0" w:space="0" w:color="auto"/>
        <w:left w:val="none" w:sz="0" w:space="0" w:color="auto"/>
        <w:bottom w:val="none" w:sz="0" w:space="0" w:color="auto"/>
        <w:right w:val="none" w:sz="0" w:space="0" w:color="auto"/>
      </w:divBdr>
      <w:divsChild>
        <w:div w:id="32268843">
          <w:marLeft w:val="0"/>
          <w:marRight w:val="0"/>
          <w:marTop w:val="240"/>
          <w:marBottom w:val="0"/>
          <w:divBdr>
            <w:top w:val="none" w:sz="0" w:space="0" w:color="auto"/>
            <w:left w:val="none" w:sz="0" w:space="0" w:color="auto"/>
            <w:bottom w:val="none" w:sz="0" w:space="0" w:color="auto"/>
            <w:right w:val="none" w:sz="0" w:space="0" w:color="auto"/>
          </w:divBdr>
        </w:div>
        <w:div w:id="631205475">
          <w:marLeft w:val="302"/>
          <w:marRight w:val="0"/>
          <w:marTop w:val="120"/>
          <w:marBottom w:val="0"/>
          <w:divBdr>
            <w:top w:val="none" w:sz="0" w:space="0" w:color="auto"/>
            <w:left w:val="none" w:sz="0" w:space="0" w:color="auto"/>
            <w:bottom w:val="none" w:sz="0" w:space="0" w:color="auto"/>
            <w:right w:val="none" w:sz="0" w:space="0" w:color="auto"/>
          </w:divBdr>
        </w:div>
        <w:div w:id="2107769053">
          <w:marLeft w:val="302"/>
          <w:marRight w:val="0"/>
          <w:marTop w:val="120"/>
          <w:marBottom w:val="0"/>
          <w:divBdr>
            <w:top w:val="none" w:sz="0" w:space="0" w:color="auto"/>
            <w:left w:val="none" w:sz="0" w:space="0" w:color="auto"/>
            <w:bottom w:val="none" w:sz="0" w:space="0" w:color="auto"/>
            <w:right w:val="none" w:sz="0" w:space="0" w:color="auto"/>
          </w:divBdr>
        </w:div>
        <w:div w:id="831798934">
          <w:marLeft w:val="0"/>
          <w:marRight w:val="0"/>
          <w:marTop w:val="240"/>
          <w:marBottom w:val="0"/>
          <w:divBdr>
            <w:top w:val="none" w:sz="0" w:space="0" w:color="auto"/>
            <w:left w:val="none" w:sz="0" w:space="0" w:color="auto"/>
            <w:bottom w:val="none" w:sz="0" w:space="0" w:color="auto"/>
            <w:right w:val="none" w:sz="0" w:space="0" w:color="auto"/>
          </w:divBdr>
        </w:div>
        <w:div w:id="529875216">
          <w:marLeft w:val="302"/>
          <w:marRight w:val="0"/>
          <w:marTop w:val="120"/>
          <w:marBottom w:val="0"/>
          <w:divBdr>
            <w:top w:val="none" w:sz="0" w:space="0" w:color="auto"/>
            <w:left w:val="none" w:sz="0" w:space="0" w:color="auto"/>
            <w:bottom w:val="none" w:sz="0" w:space="0" w:color="auto"/>
            <w:right w:val="none" w:sz="0" w:space="0" w:color="auto"/>
          </w:divBdr>
        </w:div>
        <w:div w:id="389571527">
          <w:marLeft w:val="302"/>
          <w:marRight w:val="0"/>
          <w:marTop w:val="120"/>
          <w:marBottom w:val="0"/>
          <w:divBdr>
            <w:top w:val="none" w:sz="0" w:space="0" w:color="auto"/>
            <w:left w:val="none" w:sz="0" w:space="0" w:color="auto"/>
            <w:bottom w:val="none" w:sz="0" w:space="0" w:color="auto"/>
            <w:right w:val="none" w:sz="0" w:space="0" w:color="auto"/>
          </w:divBdr>
        </w:div>
        <w:div w:id="2075160788">
          <w:marLeft w:val="576"/>
          <w:marRight w:val="0"/>
          <w:marTop w:val="120"/>
          <w:marBottom w:val="0"/>
          <w:divBdr>
            <w:top w:val="none" w:sz="0" w:space="0" w:color="auto"/>
            <w:left w:val="none" w:sz="0" w:space="0" w:color="auto"/>
            <w:bottom w:val="none" w:sz="0" w:space="0" w:color="auto"/>
            <w:right w:val="none" w:sz="0" w:space="0" w:color="auto"/>
          </w:divBdr>
        </w:div>
        <w:div w:id="351760362">
          <w:marLeft w:val="302"/>
          <w:marRight w:val="0"/>
          <w:marTop w:val="120"/>
          <w:marBottom w:val="0"/>
          <w:divBdr>
            <w:top w:val="none" w:sz="0" w:space="0" w:color="auto"/>
            <w:left w:val="none" w:sz="0" w:space="0" w:color="auto"/>
            <w:bottom w:val="none" w:sz="0" w:space="0" w:color="auto"/>
            <w:right w:val="none" w:sz="0" w:space="0" w:color="auto"/>
          </w:divBdr>
        </w:div>
        <w:div w:id="385908540">
          <w:marLeft w:val="0"/>
          <w:marRight w:val="0"/>
          <w:marTop w:val="240"/>
          <w:marBottom w:val="0"/>
          <w:divBdr>
            <w:top w:val="none" w:sz="0" w:space="0" w:color="auto"/>
            <w:left w:val="none" w:sz="0" w:space="0" w:color="auto"/>
            <w:bottom w:val="none" w:sz="0" w:space="0" w:color="auto"/>
            <w:right w:val="none" w:sz="0" w:space="0" w:color="auto"/>
          </w:divBdr>
        </w:div>
        <w:div w:id="1454447705">
          <w:marLeft w:val="302"/>
          <w:marRight w:val="0"/>
          <w:marTop w:val="120"/>
          <w:marBottom w:val="0"/>
          <w:divBdr>
            <w:top w:val="none" w:sz="0" w:space="0" w:color="auto"/>
            <w:left w:val="none" w:sz="0" w:space="0" w:color="auto"/>
            <w:bottom w:val="none" w:sz="0" w:space="0" w:color="auto"/>
            <w:right w:val="none" w:sz="0" w:space="0" w:color="auto"/>
          </w:divBdr>
        </w:div>
        <w:div w:id="141852070">
          <w:marLeft w:val="302"/>
          <w:marRight w:val="0"/>
          <w:marTop w:val="120"/>
          <w:marBottom w:val="0"/>
          <w:divBdr>
            <w:top w:val="none" w:sz="0" w:space="0" w:color="auto"/>
            <w:left w:val="none" w:sz="0" w:space="0" w:color="auto"/>
            <w:bottom w:val="none" w:sz="0" w:space="0" w:color="auto"/>
            <w:right w:val="none" w:sz="0" w:space="0" w:color="auto"/>
          </w:divBdr>
        </w:div>
        <w:div w:id="2018535927">
          <w:marLeft w:val="302"/>
          <w:marRight w:val="0"/>
          <w:marTop w:val="120"/>
          <w:marBottom w:val="0"/>
          <w:divBdr>
            <w:top w:val="none" w:sz="0" w:space="0" w:color="auto"/>
            <w:left w:val="none" w:sz="0" w:space="0" w:color="auto"/>
            <w:bottom w:val="none" w:sz="0" w:space="0" w:color="auto"/>
            <w:right w:val="none" w:sz="0" w:space="0" w:color="auto"/>
          </w:divBdr>
        </w:div>
        <w:div w:id="1635868215">
          <w:marLeft w:val="302"/>
          <w:marRight w:val="0"/>
          <w:marTop w:val="120"/>
          <w:marBottom w:val="0"/>
          <w:divBdr>
            <w:top w:val="none" w:sz="0" w:space="0" w:color="auto"/>
            <w:left w:val="none" w:sz="0" w:space="0" w:color="auto"/>
            <w:bottom w:val="none" w:sz="0" w:space="0" w:color="auto"/>
            <w:right w:val="none" w:sz="0" w:space="0" w:color="auto"/>
          </w:divBdr>
        </w:div>
        <w:div w:id="2000186458">
          <w:marLeft w:val="576"/>
          <w:marRight w:val="0"/>
          <w:marTop w:val="120"/>
          <w:marBottom w:val="0"/>
          <w:divBdr>
            <w:top w:val="none" w:sz="0" w:space="0" w:color="auto"/>
            <w:left w:val="none" w:sz="0" w:space="0" w:color="auto"/>
            <w:bottom w:val="none" w:sz="0" w:space="0" w:color="auto"/>
            <w:right w:val="none" w:sz="0" w:space="0" w:color="auto"/>
          </w:divBdr>
        </w:div>
        <w:div w:id="1794865919">
          <w:marLeft w:val="576"/>
          <w:marRight w:val="0"/>
          <w:marTop w:val="120"/>
          <w:marBottom w:val="0"/>
          <w:divBdr>
            <w:top w:val="none" w:sz="0" w:space="0" w:color="auto"/>
            <w:left w:val="none" w:sz="0" w:space="0" w:color="auto"/>
            <w:bottom w:val="none" w:sz="0" w:space="0" w:color="auto"/>
            <w:right w:val="none" w:sz="0" w:space="0" w:color="auto"/>
          </w:divBdr>
        </w:div>
      </w:divsChild>
    </w:div>
    <w:div w:id="975645392">
      <w:bodyDiv w:val="1"/>
      <w:marLeft w:val="0"/>
      <w:marRight w:val="0"/>
      <w:marTop w:val="0"/>
      <w:marBottom w:val="0"/>
      <w:divBdr>
        <w:top w:val="none" w:sz="0" w:space="0" w:color="auto"/>
        <w:left w:val="none" w:sz="0" w:space="0" w:color="auto"/>
        <w:bottom w:val="none" w:sz="0" w:space="0" w:color="auto"/>
        <w:right w:val="none" w:sz="0" w:space="0" w:color="auto"/>
      </w:divBdr>
    </w:div>
    <w:div w:id="1001853538">
      <w:bodyDiv w:val="1"/>
      <w:marLeft w:val="0"/>
      <w:marRight w:val="0"/>
      <w:marTop w:val="0"/>
      <w:marBottom w:val="0"/>
      <w:divBdr>
        <w:top w:val="none" w:sz="0" w:space="0" w:color="auto"/>
        <w:left w:val="none" w:sz="0" w:space="0" w:color="auto"/>
        <w:bottom w:val="none" w:sz="0" w:space="0" w:color="auto"/>
        <w:right w:val="none" w:sz="0" w:space="0" w:color="auto"/>
      </w:divBdr>
    </w:div>
    <w:div w:id="1133910129">
      <w:bodyDiv w:val="1"/>
      <w:marLeft w:val="0"/>
      <w:marRight w:val="0"/>
      <w:marTop w:val="0"/>
      <w:marBottom w:val="0"/>
      <w:divBdr>
        <w:top w:val="none" w:sz="0" w:space="0" w:color="auto"/>
        <w:left w:val="none" w:sz="0" w:space="0" w:color="auto"/>
        <w:bottom w:val="none" w:sz="0" w:space="0" w:color="auto"/>
        <w:right w:val="none" w:sz="0" w:space="0" w:color="auto"/>
      </w:divBdr>
    </w:div>
    <w:div w:id="1161000716">
      <w:bodyDiv w:val="1"/>
      <w:marLeft w:val="0"/>
      <w:marRight w:val="0"/>
      <w:marTop w:val="0"/>
      <w:marBottom w:val="0"/>
      <w:divBdr>
        <w:top w:val="none" w:sz="0" w:space="0" w:color="auto"/>
        <w:left w:val="none" w:sz="0" w:space="0" w:color="auto"/>
        <w:bottom w:val="none" w:sz="0" w:space="0" w:color="auto"/>
        <w:right w:val="none" w:sz="0" w:space="0" w:color="auto"/>
      </w:divBdr>
    </w:div>
    <w:div w:id="1183476300">
      <w:bodyDiv w:val="1"/>
      <w:marLeft w:val="0"/>
      <w:marRight w:val="0"/>
      <w:marTop w:val="0"/>
      <w:marBottom w:val="0"/>
      <w:divBdr>
        <w:top w:val="none" w:sz="0" w:space="0" w:color="auto"/>
        <w:left w:val="none" w:sz="0" w:space="0" w:color="auto"/>
        <w:bottom w:val="none" w:sz="0" w:space="0" w:color="auto"/>
        <w:right w:val="none" w:sz="0" w:space="0" w:color="auto"/>
      </w:divBdr>
      <w:divsChild>
        <w:div w:id="1761487043">
          <w:marLeft w:val="0"/>
          <w:marRight w:val="0"/>
          <w:marTop w:val="0"/>
          <w:marBottom w:val="0"/>
          <w:divBdr>
            <w:top w:val="none" w:sz="0" w:space="0" w:color="auto"/>
            <w:left w:val="none" w:sz="0" w:space="0" w:color="auto"/>
            <w:bottom w:val="none" w:sz="0" w:space="0" w:color="auto"/>
            <w:right w:val="none" w:sz="0" w:space="0" w:color="auto"/>
          </w:divBdr>
          <w:divsChild>
            <w:div w:id="1004091655">
              <w:marLeft w:val="0"/>
              <w:marRight w:val="0"/>
              <w:marTop w:val="0"/>
              <w:marBottom w:val="0"/>
              <w:divBdr>
                <w:top w:val="none" w:sz="0" w:space="0" w:color="auto"/>
                <w:left w:val="none" w:sz="0" w:space="0" w:color="auto"/>
                <w:bottom w:val="none" w:sz="0" w:space="0" w:color="auto"/>
                <w:right w:val="none" w:sz="0" w:space="0" w:color="auto"/>
              </w:divBdr>
            </w:div>
            <w:div w:id="1504127683">
              <w:marLeft w:val="0"/>
              <w:marRight w:val="0"/>
              <w:marTop w:val="0"/>
              <w:marBottom w:val="0"/>
              <w:divBdr>
                <w:top w:val="none" w:sz="0" w:space="0" w:color="auto"/>
                <w:left w:val="none" w:sz="0" w:space="0" w:color="auto"/>
                <w:bottom w:val="none" w:sz="0" w:space="0" w:color="auto"/>
                <w:right w:val="none" w:sz="0" w:space="0" w:color="auto"/>
              </w:divBdr>
            </w:div>
            <w:div w:id="10687023">
              <w:marLeft w:val="0"/>
              <w:marRight w:val="0"/>
              <w:marTop w:val="0"/>
              <w:marBottom w:val="0"/>
              <w:divBdr>
                <w:top w:val="none" w:sz="0" w:space="0" w:color="auto"/>
                <w:left w:val="none" w:sz="0" w:space="0" w:color="auto"/>
                <w:bottom w:val="none" w:sz="0" w:space="0" w:color="auto"/>
                <w:right w:val="none" w:sz="0" w:space="0" w:color="auto"/>
              </w:divBdr>
            </w:div>
            <w:div w:id="522404149">
              <w:marLeft w:val="0"/>
              <w:marRight w:val="0"/>
              <w:marTop w:val="0"/>
              <w:marBottom w:val="0"/>
              <w:divBdr>
                <w:top w:val="none" w:sz="0" w:space="0" w:color="auto"/>
                <w:left w:val="none" w:sz="0" w:space="0" w:color="auto"/>
                <w:bottom w:val="none" w:sz="0" w:space="0" w:color="auto"/>
                <w:right w:val="none" w:sz="0" w:space="0" w:color="auto"/>
              </w:divBdr>
            </w:div>
            <w:div w:id="932281051">
              <w:marLeft w:val="0"/>
              <w:marRight w:val="0"/>
              <w:marTop w:val="0"/>
              <w:marBottom w:val="0"/>
              <w:divBdr>
                <w:top w:val="none" w:sz="0" w:space="0" w:color="auto"/>
                <w:left w:val="none" w:sz="0" w:space="0" w:color="auto"/>
                <w:bottom w:val="none" w:sz="0" w:space="0" w:color="auto"/>
                <w:right w:val="none" w:sz="0" w:space="0" w:color="auto"/>
              </w:divBdr>
            </w:div>
            <w:div w:id="1643189212">
              <w:marLeft w:val="0"/>
              <w:marRight w:val="0"/>
              <w:marTop w:val="0"/>
              <w:marBottom w:val="0"/>
              <w:divBdr>
                <w:top w:val="none" w:sz="0" w:space="0" w:color="auto"/>
                <w:left w:val="none" w:sz="0" w:space="0" w:color="auto"/>
                <w:bottom w:val="none" w:sz="0" w:space="0" w:color="auto"/>
                <w:right w:val="none" w:sz="0" w:space="0" w:color="auto"/>
              </w:divBdr>
            </w:div>
            <w:div w:id="1643581655">
              <w:marLeft w:val="0"/>
              <w:marRight w:val="0"/>
              <w:marTop w:val="0"/>
              <w:marBottom w:val="0"/>
              <w:divBdr>
                <w:top w:val="none" w:sz="0" w:space="0" w:color="auto"/>
                <w:left w:val="none" w:sz="0" w:space="0" w:color="auto"/>
                <w:bottom w:val="none" w:sz="0" w:space="0" w:color="auto"/>
                <w:right w:val="none" w:sz="0" w:space="0" w:color="auto"/>
              </w:divBdr>
            </w:div>
            <w:div w:id="633557106">
              <w:marLeft w:val="0"/>
              <w:marRight w:val="0"/>
              <w:marTop w:val="0"/>
              <w:marBottom w:val="0"/>
              <w:divBdr>
                <w:top w:val="none" w:sz="0" w:space="0" w:color="auto"/>
                <w:left w:val="none" w:sz="0" w:space="0" w:color="auto"/>
                <w:bottom w:val="none" w:sz="0" w:space="0" w:color="auto"/>
                <w:right w:val="none" w:sz="0" w:space="0" w:color="auto"/>
              </w:divBdr>
            </w:div>
            <w:div w:id="1389839648">
              <w:marLeft w:val="0"/>
              <w:marRight w:val="0"/>
              <w:marTop w:val="0"/>
              <w:marBottom w:val="0"/>
              <w:divBdr>
                <w:top w:val="none" w:sz="0" w:space="0" w:color="auto"/>
                <w:left w:val="none" w:sz="0" w:space="0" w:color="auto"/>
                <w:bottom w:val="none" w:sz="0" w:space="0" w:color="auto"/>
                <w:right w:val="none" w:sz="0" w:space="0" w:color="auto"/>
              </w:divBdr>
            </w:div>
            <w:div w:id="2077048247">
              <w:marLeft w:val="0"/>
              <w:marRight w:val="0"/>
              <w:marTop w:val="0"/>
              <w:marBottom w:val="0"/>
              <w:divBdr>
                <w:top w:val="none" w:sz="0" w:space="0" w:color="auto"/>
                <w:left w:val="none" w:sz="0" w:space="0" w:color="auto"/>
                <w:bottom w:val="none" w:sz="0" w:space="0" w:color="auto"/>
                <w:right w:val="none" w:sz="0" w:space="0" w:color="auto"/>
              </w:divBdr>
            </w:div>
            <w:div w:id="1086881500">
              <w:marLeft w:val="0"/>
              <w:marRight w:val="0"/>
              <w:marTop w:val="0"/>
              <w:marBottom w:val="0"/>
              <w:divBdr>
                <w:top w:val="none" w:sz="0" w:space="0" w:color="auto"/>
                <w:left w:val="none" w:sz="0" w:space="0" w:color="auto"/>
                <w:bottom w:val="none" w:sz="0" w:space="0" w:color="auto"/>
                <w:right w:val="none" w:sz="0" w:space="0" w:color="auto"/>
              </w:divBdr>
            </w:div>
            <w:div w:id="1673413131">
              <w:marLeft w:val="0"/>
              <w:marRight w:val="0"/>
              <w:marTop w:val="0"/>
              <w:marBottom w:val="0"/>
              <w:divBdr>
                <w:top w:val="none" w:sz="0" w:space="0" w:color="auto"/>
                <w:left w:val="none" w:sz="0" w:space="0" w:color="auto"/>
                <w:bottom w:val="none" w:sz="0" w:space="0" w:color="auto"/>
                <w:right w:val="none" w:sz="0" w:space="0" w:color="auto"/>
              </w:divBdr>
            </w:div>
            <w:div w:id="1036276870">
              <w:marLeft w:val="0"/>
              <w:marRight w:val="0"/>
              <w:marTop w:val="0"/>
              <w:marBottom w:val="0"/>
              <w:divBdr>
                <w:top w:val="none" w:sz="0" w:space="0" w:color="auto"/>
                <w:left w:val="none" w:sz="0" w:space="0" w:color="auto"/>
                <w:bottom w:val="none" w:sz="0" w:space="0" w:color="auto"/>
                <w:right w:val="none" w:sz="0" w:space="0" w:color="auto"/>
              </w:divBdr>
            </w:div>
            <w:div w:id="693116370">
              <w:marLeft w:val="0"/>
              <w:marRight w:val="0"/>
              <w:marTop w:val="0"/>
              <w:marBottom w:val="0"/>
              <w:divBdr>
                <w:top w:val="none" w:sz="0" w:space="0" w:color="auto"/>
                <w:left w:val="none" w:sz="0" w:space="0" w:color="auto"/>
                <w:bottom w:val="none" w:sz="0" w:space="0" w:color="auto"/>
                <w:right w:val="none" w:sz="0" w:space="0" w:color="auto"/>
              </w:divBdr>
            </w:div>
            <w:div w:id="311911504">
              <w:marLeft w:val="0"/>
              <w:marRight w:val="0"/>
              <w:marTop w:val="0"/>
              <w:marBottom w:val="0"/>
              <w:divBdr>
                <w:top w:val="none" w:sz="0" w:space="0" w:color="auto"/>
                <w:left w:val="none" w:sz="0" w:space="0" w:color="auto"/>
                <w:bottom w:val="none" w:sz="0" w:space="0" w:color="auto"/>
                <w:right w:val="none" w:sz="0" w:space="0" w:color="auto"/>
              </w:divBdr>
            </w:div>
            <w:div w:id="2106001714">
              <w:marLeft w:val="0"/>
              <w:marRight w:val="0"/>
              <w:marTop w:val="0"/>
              <w:marBottom w:val="0"/>
              <w:divBdr>
                <w:top w:val="none" w:sz="0" w:space="0" w:color="auto"/>
                <w:left w:val="none" w:sz="0" w:space="0" w:color="auto"/>
                <w:bottom w:val="none" w:sz="0" w:space="0" w:color="auto"/>
                <w:right w:val="none" w:sz="0" w:space="0" w:color="auto"/>
              </w:divBdr>
            </w:div>
            <w:div w:id="1366250220">
              <w:marLeft w:val="0"/>
              <w:marRight w:val="0"/>
              <w:marTop w:val="0"/>
              <w:marBottom w:val="0"/>
              <w:divBdr>
                <w:top w:val="none" w:sz="0" w:space="0" w:color="auto"/>
                <w:left w:val="none" w:sz="0" w:space="0" w:color="auto"/>
                <w:bottom w:val="none" w:sz="0" w:space="0" w:color="auto"/>
                <w:right w:val="none" w:sz="0" w:space="0" w:color="auto"/>
              </w:divBdr>
            </w:div>
            <w:div w:id="956528327">
              <w:marLeft w:val="0"/>
              <w:marRight w:val="0"/>
              <w:marTop w:val="0"/>
              <w:marBottom w:val="0"/>
              <w:divBdr>
                <w:top w:val="none" w:sz="0" w:space="0" w:color="auto"/>
                <w:left w:val="none" w:sz="0" w:space="0" w:color="auto"/>
                <w:bottom w:val="none" w:sz="0" w:space="0" w:color="auto"/>
                <w:right w:val="none" w:sz="0" w:space="0" w:color="auto"/>
              </w:divBdr>
            </w:div>
            <w:div w:id="1251154714">
              <w:marLeft w:val="0"/>
              <w:marRight w:val="0"/>
              <w:marTop w:val="0"/>
              <w:marBottom w:val="0"/>
              <w:divBdr>
                <w:top w:val="none" w:sz="0" w:space="0" w:color="auto"/>
                <w:left w:val="none" w:sz="0" w:space="0" w:color="auto"/>
                <w:bottom w:val="none" w:sz="0" w:space="0" w:color="auto"/>
                <w:right w:val="none" w:sz="0" w:space="0" w:color="auto"/>
              </w:divBdr>
            </w:div>
            <w:div w:id="1086078772">
              <w:marLeft w:val="0"/>
              <w:marRight w:val="0"/>
              <w:marTop w:val="0"/>
              <w:marBottom w:val="0"/>
              <w:divBdr>
                <w:top w:val="none" w:sz="0" w:space="0" w:color="auto"/>
                <w:left w:val="none" w:sz="0" w:space="0" w:color="auto"/>
                <w:bottom w:val="none" w:sz="0" w:space="0" w:color="auto"/>
                <w:right w:val="none" w:sz="0" w:space="0" w:color="auto"/>
              </w:divBdr>
            </w:div>
            <w:div w:id="1070006525">
              <w:marLeft w:val="0"/>
              <w:marRight w:val="0"/>
              <w:marTop w:val="0"/>
              <w:marBottom w:val="0"/>
              <w:divBdr>
                <w:top w:val="none" w:sz="0" w:space="0" w:color="auto"/>
                <w:left w:val="none" w:sz="0" w:space="0" w:color="auto"/>
                <w:bottom w:val="none" w:sz="0" w:space="0" w:color="auto"/>
                <w:right w:val="none" w:sz="0" w:space="0" w:color="auto"/>
              </w:divBdr>
            </w:div>
            <w:div w:id="1898784504">
              <w:marLeft w:val="0"/>
              <w:marRight w:val="0"/>
              <w:marTop w:val="0"/>
              <w:marBottom w:val="0"/>
              <w:divBdr>
                <w:top w:val="none" w:sz="0" w:space="0" w:color="auto"/>
                <w:left w:val="none" w:sz="0" w:space="0" w:color="auto"/>
                <w:bottom w:val="none" w:sz="0" w:space="0" w:color="auto"/>
                <w:right w:val="none" w:sz="0" w:space="0" w:color="auto"/>
              </w:divBdr>
            </w:div>
            <w:div w:id="2146270817">
              <w:marLeft w:val="0"/>
              <w:marRight w:val="0"/>
              <w:marTop w:val="0"/>
              <w:marBottom w:val="0"/>
              <w:divBdr>
                <w:top w:val="none" w:sz="0" w:space="0" w:color="auto"/>
                <w:left w:val="none" w:sz="0" w:space="0" w:color="auto"/>
                <w:bottom w:val="none" w:sz="0" w:space="0" w:color="auto"/>
                <w:right w:val="none" w:sz="0" w:space="0" w:color="auto"/>
              </w:divBdr>
            </w:div>
            <w:div w:id="243533734">
              <w:marLeft w:val="0"/>
              <w:marRight w:val="0"/>
              <w:marTop w:val="0"/>
              <w:marBottom w:val="0"/>
              <w:divBdr>
                <w:top w:val="none" w:sz="0" w:space="0" w:color="auto"/>
                <w:left w:val="none" w:sz="0" w:space="0" w:color="auto"/>
                <w:bottom w:val="none" w:sz="0" w:space="0" w:color="auto"/>
                <w:right w:val="none" w:sz="0" w:space="0" w:color="auto"/>
              </w:divBdr>
              <w:divsChild>
                <w:div w:id="150564799">
                  <w:marLeft w:val="0"/>
                  <w:marRight w:val="0"/>
                  <w:marTop w:val="0"/>
                  <w:marBottom w:val="0"/>
                  <w:divBdr>
                    <w:top w:val="none" w:sz="0" w:space="0" w:color="auto"/>
                    <w:left w:val="none" w:sz="0" w:space="0" w:color="auto"/>
                    <w:bottom w:val="none" w:sz="0" w:space="0" w:color="auto"/>
                    <w:right w:val="none" w:sz="0" w:space="0" w:color="auto"/>
                  </w:divBdr>
                </w:div>
                <w:div w:id="321593141">
                  <w:marLeft w:val="0"/>
                  <w:marRight w:val="0"/>
                  <w:marTop w:val="0"/>
                  <w:marBottom w:val="0"/>
                  <w:divBdr>
                    <w:top w:val="none" w:sz="0" w:space="0" w:color="auto"/>
                    <w:left w:val="none" w:sz="0" w:space="0" w:color="auto"/>
                    <w:bottom w:val="none" w:sz="0" w:space="0" w:color="auto"/>
                    <w:right w:val="none" w:sz="0" w:space="0" w:color="auto"/>
                  </w:divBdr>
                </w:div>
                <w:div w:id="844368269">
                  <w:marLeft w:val="0"/>
                  <w:marRight w:val="0"/>
                  <w:marTop w:val="0"/>
                  <w:marBottom w:val="0"/>
                  <w:divBdr>
                    <w:top w:val="none" w:sz="0" w:space="0" w:color="auto"/>
                    <w:left w:val="none" w:sz="0" w:space="0" w:color="auto"/>
                    <w:bottom w:val="none" w:sz="0" w:space="0" w:color="auto"/>
                    <w:right w:val="none" w:sz="0" w:space="0" w:color="auto"/>
                  </w:divBdr>
                </w:div>
                <w:div w:id="1591113977">
                  <w:marLeft w:val="0"/>
                  <w:marRight w:val="0"/>
                  <w:marTop w:val="0"/>
                  <w:marBottom w:val="0"/>
                  <w:divBdr>
                    <w:top w:val="none" w:sz="0" w:space="0" w:color="auto"/>
                    <w:left w:val="none" w:sz="0" w:space="0" w:color="auto"/>
                    <w:bottom w:val="none" w:sz="0" w:space="0" w:color="auto"/>
                    <w:right w:val="none" w:sz="0" w:space="0" w:color="auto"/>
                  </w:divBdr>
                </w:div>
                <w:div w:id="152066165">
                  <w:marLeft w:val="0"/>
                  <w:marRight w:val="0"/>
                  <w:marTop w:val="0"/>
                  <w:marBottom w:val="0"/>
                  <w:divBdr>
                    <w:top w:val="none" w:sz="0" w:space="0" w:color="auto"/>
                    <w:left w:val="none" w:sz="0" w:space="0" w:color="auto"/>
                    <w:bottom w:val="none" w:sz="0" w:space="0" w:color="auto"/>
                    <w:right w:val="none" w:sz="0" w:space="0" w:color="auto"/>
                  </w:divBdr>
                </w:div>
                <w:div w:id="485820935">
                  <w:marLeft w:val="0"/>
                  <w:marRight w:val="0"/>
                  <w:marTop w:val="0"/>
                  <w:marBottom w:val="0"/>
                  <w:divBdr>
                    <w:top w:val="none" w:sz="0" w:space="0" w:color="auto"/>
                    <w:left w:val="none" w:sz="0" w:space="0" w:color="auto"/>
                    <w:bottom w:val="none" w:sz="0" w:space="0" w:color="auto"/>
                    <w:right w:val="none" w:sz="0" w:space="0" w:color="auto"/>
                  </w:divBdr>
                </w:div>
                <w:div w:id="955916521">
                  <w:marLeft w:val="0"/>
                  <w:marRight w:val="0"/>
                  <w:marTop w:val="0"/>
                  <w:marBottom w:val="0"/>
                  <w:divBdr>
                    <w:top w:val="none" w:sz="0" w:space="0" w:color="auto"/>
                    <w:left w:val="none" w:sz="0" w:space="0" w:color="auto"/>
                    <w:bottom w:val="none" w:sz="0" w:space="0" w:color="auto"/>
                    <w:right w:val="none" w:sz="0" w:space="0" w:color="auto"/>
                  </w:divBdr>
                </w:div>
              </w:divsChild>
            </w:div>
            <w:div w:id="2019306467">
              <w:marLeft w:val="0"/>
              <w:marRight w:val="0"/>
              <w:marTop w:val="0"/>
              <w:marBottom w:val="0"/>
              <w:divBdr>
                <w:top w:val="none" w:sz="0" w:space="0" w:color="auto"/>
                <w:left w:val="none" w:sz="0" w:space="0" w:color="auto"/>
                <w:bottom w:val="none" w:sz="0" w:space="0" w:color="auto"/>
                <w:right w:val="none" w:sz="0" w:space="0" w:color="auto"/>
              </w:divBdr>
            </w:div>
            <w:div w:id="1110510637">
              <w:marLeft w:val="0"/>
              <w:marRight w:val="0"/>
              <w:marTop w:val="0"/>
              <w:marBottom w:val="0"/>
              <w:divBdr>
                <w:top w:val="none" w:sz="0" w:space="0" w:color="auto"/>
                <w:left w:val="none" w:sz="0" w:space="0" w:color="auto"/>
                <w:bottom w:val="none" w:sz="0" w:space="0" w:color="auto"/>
                <w:right w:val="none" w:sz="0" w:space="0" w:color="auto"/>
              </w:divBdr>
            </w:div>
            <w:div w:id="922841719">
              <w:marLeft w:val="0"/>
              <w:marRight w:val="0"/>
              <w:marTop w:val="0"/>
              <w:marBottom w:val="0"/>
              <w:divBdr>
                <w:top w:val="none" w:sz="0" w:space="0" w:color="auto"/>
                <w:left w:val="none" w:sz="0" w:space="0" w:color="auto"/>
                <w:bottom w:val="none" w:sz="0" w:space="0" w:color="auto"/>
                <w:right w:val="none" w:sz="0" w:space="0" w:color="auto"/>
              </w:divBdr>
            </w:div>
            <w:div w:id="1866598791">
              <w:marLeft w:val="0"/>
              <w:marRight w:val="0"/>
              <w:marTop w:val="0"/>
              <w:marBottom w:val="0"/>
              <w:divBdr>
                <w:top w:val="none" w:sz="0" w:space="0" w:color="auto"/>
                <w:left w:val="none" w:sz="0" w:space="0" w:color="auto"/>
                <w:bottom w:val="none" w:sz="0" w:space="0" w:color="auto"/>
                <w:right w:val="none" w:sz="0" w:space="0" w:color="auto"/>
              </w:divBdr>
            </w:div>
            <w:div w:id="468282637">
              <w:marLeft w:val="0"/>
              <w:marRight w:val="0"/>
              <w:marTop w:val="0"/>
              <w:marBottom w:val="0"/>
              <w:divBdr>
                <w:top w:val="none" w:sz="0" w:space="0" w:color="auto"/>
                <w:left w:val="none" w:sz="0" w:space="0" w:color="auto"/>
                <w:bottom w:val="none" w:sz="0" w:space="0" w:color="auto"/>
                <w:right w:val="none" w:sz="0" w:space="0" w:color="auto"/>
              </w:divBdr>
            </w:div>
            <w:div w:id="833298881">
              <w:marLeft w:val="0"/>
              <w:marRight w:val="0"/>
              <w:marTop w:val="0"/>
              <w:marBottom w:val="0"/>
              <w:divBdr>
                <w:top w:val="none" w:sz="0" w:space="0" w:color="auto"/>
                <w:left w:val="none" w:sz="0" w:space="0" w:color="auto"/>
                <w:bottom w:val="none" w:sz="0" w:space="0" w:color="auto"/>
                <w:right w:val="none" w:sz="0" w:space="0" w:color="auto"/>
              </w:divBdr>
            </w:div>
            <w:div w:id="12735191">
              <w:marLeft w:val="0"/>
              <w:marRight w:val="0"/>
              <w:marTop w:val="0"/>
              <w:marBottom w:val="0"/>
              <w:divBdr>
                <w:top w:val="none" w:sz="0" w:space="0" w:color="auto"/>
                <w:left w:val="none" w:sz="0" w:space="0" w:color="auto"/>
                <w:bottom w:val="none" w:sz="0" w:space="0" w:color="auto"/>
                <w:right w:val="none" w:sz="0" w:space="0" w:color="auto"/>
              </w:divBdr>
            </w:div>
            <w:div w:id="731776105">
              <w:marLeft w:val="0"/>
              <w:marRight w:val="0"/>
              <w:marTop w:val="0"/>
              <w:marBottom w:val="0"/>
              <w:divBdr>
                <w:top w:val="none" w:sz="0" w:space="0" w:color="auto"/>
                <w:left w:val="none" w:sz="0" w:space="0" w:color="auto"/>
                <w:bottom w:val="none" w:sz="0" w:space="0" w:color="auto"/>
                <w:right w:val="none" w:sz="0" w:space="0" w:color="auto"/>
              </w:divBdr>
            </w:div>
            <w:div w:id="1161778576">
              <w:marLeft w:val="0"/>
              <w:marRight w:val="0"/>
              <w:marTop w:val="0"/>
              <w:marBottom w:val="0"/>
              <w:divBdr>
                <w:top w:val="none" w:sz="0" w:space="0" w:color="auto"/>
                <w:left w:val="none" w:sz="0" w:space="0" w:color="auto"/>
                <w:bottom w:val="none" w:sz="0" w:space="0" w:color="auto"/>
                <w:right w:val="none" w:sz="0" w:space="0" w:color="auto"/>
              </w:divBdr>
            </w:div>
            <w:div w:id="27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5983">
      <w:bodyDiv w:val="1"/>
      <w:marLeft w:val="0"/>
      <w:marRight w:val="0"/>
      <w:marTop w:val="0"/>
      <w:marBottom w:val="0"/>
      <w:divBdr>
        <w:top w:val="none" w:sz="0" w:space="0" w:color="auto"/>
        <w:left w:val="none" w:sz="0" w:space="0" w:color="auto"/>
        <w:bottom w:val="none" w:sz="0" w:space="0" w:color="auto"/>
        <w:right w:val="none" w:sz="0" w:space="0" w:color="auto"/>
      </w:divBdr>
      <w:divsChild>
        <w:div w:id="176192030">
          <w:marLeft w:val="0"/>
          <w:marRight w:val="0"/>
          <w:marTop w:val="240"/>
          <w:marBottom w:val="0"/>
          <w:divBdr>
            <w:top w:val="none" w:sz="0" w:space="0" w:color="auto"/>
            <w:left w:val="none" w:sz="0" w:space="0" w:color="auto"/>
            <w:bottom w:val="none" w:sz="0" w:space="0" w:color="auto"/>
            <w:right w:val="none" w:sz="0" w:space="0" w:color="auto"/>
          </w:divBdr>
        </w:div>
        <w:div w:id="2104908971">
          <w:marLeft w:val="302"/>
          <w:marRight w:val="0"/>
          <w:marTop w:val="120"/>
          <w:marBottom w:val="0"/>
          <w:divBdr>
            <w:top w:val="none" w:sz="0" w:space="0" w:color="auto"/>
            <w:left w:val="none" w:sz="0" w:space="0" w:color="auto"/>
            <w:bottom w:val="none" w:sz="0" w:space="0" w:color="auto"/>
            <w:right w:val="none" w:sz="0" w:space="0" w:color="auto"/>
          </w:divBdr>
        </w:div>
        <w:div w:id="800730096">
          <w:marLeft w:val="302"/>
          <w:marRight w:val="0"/>
          <w:marTop w:val="120"/>
          <w:marBottom w:val="0"/>
          <w:divBdr>
            <w:top w:val="none" w:sz="0" w:space="0" w:color="auto"/>
            <w:left w:val="none" w:sz="0" w:space="0" w:color="auto"/>
            <w:bottom w:val="none" w:sz="0" w:space="0" w:color="auto"/>
            <w:right w:val="none" w:sz="0" w:space="0" w:color="auto"/>
          </w:divBdr>
        </w:div>
        <w:div w:id="709721613">
          <w:marLeft w:val="0"/>
          <w:marRight w:val="0"/>
          <w:marTop w:val="240"/>
          <w:marBottom w:val="0"/>
          <w:divBdr>
            <w:top w:val="none" w:sz="0" w:space="0" w:color="auto"/>
            <w:left w:val="none" w:sz="0" w:space="0" w:color="auto"/>
            <w:bottom w:val="none" w:sz="0" w:space="0" w:color="auto"/>
            <w:right w:val="none" w:sz="0" w:space="0" w:color="auto"/>
          </w:divBdr>
        </w:div>
        <w:div w:id="1530607505">
          <w:marLeft w:val="302"/>
          <w:marRight w:val="0"/>
          <w:marTop w:val="120"/>
          <w:marBottom w:val="0"/>
          <w:divBdr>
            <w:top w:val="none" w:sz="0" w:space="0" w:color="auto"/>
            <w:left w:val="none" w:sz="0" w:space="0" w:color="auto"/>
            <w:bottom w:val="none" w:sz="0" w:space="0" w:color="auto"/>
            <w:right w:val="none" w:sz="0" w:space="0" w:color="auto"/>
          </w:divBdr>
        </w:div>
        <w:div w:id="1518349360">
          <w:marLeft w:val="302"/>
          <w:marRight w:val="0"/>
          <w:marTop w:val="120"/>
          <w:marBottom w:val="0"/>
          <w:divBdr>
            <w:top w:val="none" w:sz="0" w:space="0" w:color="auto"/>
            <w:left w:val="none" w:sz="0" w:space="0" w:color="auto"/>
            <w:bottom w:val="none" w:sz="0" w:space="0" w:color="auto"/>
            <w:right w:val="none" w:sz="0" w:space="0" w:color="auto"/>
          </w:divBdr>
        </w:div>
        <w:div w:id="1286503521">
          <w:marLeft w:val="576"/>
          <w:marRight w:val="0"/>
          <w:marTop w:val="120"/>
          <w:marBottom w:val="0"/>
          <w:divBdr>
            <w:top w:val="none" w:sz="0" w:space="0" w:color="auto"/>
            <w:left w:val="none" w:sz="0" w:space="0" w:color="auto"/>
            <w:bottom w:val="none" w:sz="0" w:space="0" w:color="auto"/>
            <w:right w:val="none" w:sz="0" w:space="0" w:color="auto"/>
          </w:divBdr>
        </w:div>
        <w:div w:id="964653625">
          <w:marLeft w:val="302"/>
          <w:marRight w:val="0"/>
          <w:marTop w:val="120"/>
          <w:marBottom w:val="0"/>
          <w:divBdr>
            <w:top w:val="none" w:sz="0" w:space="0" w:color="auto"/>
            <w:left w:val="none" w:sz="0" w:space="0" w:color="auto"/>
            <w:bottom w:val="none" w:sz="0" w:space="0" w:color="auto"/>
            <w:right w:val="none" w:sz="0" w:space="0" w:color="auto"/>
          </w:divBdr>
        </w:div>
        <w:div w:id="197548656">
          <w:marLeft w:val="0"/>
          <w:marRight w:val="0"/>
          <w:marTop w:val="240"/>
          <w:marBottom w:val="0"/>
          <w:divBdr>
            <w:top w:val="none" w:sz="0" w:space="0" w:color="auto"/>
            <w:left w:val="none" w:sz="0" w:space="0" w:color="auto"/>
            <w:bottom w:val="none" w:sz="0" w:space="0" w:color="auto"/>
            <w:right w:val="none" w:sz="0" w:space="0" w:color="auto"/>
          </w:divBdr>
        </w:div>
        <w:div w:id="579144125">
          <w:marLeft w:val="302"/>
          <w:marRight w:val="0"/>
          <w:marTop w:val="120"/>
          <w:marBottom w:val="0"/>
          <w:divBdr>
            <w:top w:val="none" w:sz="0" w:space="0" w:color="auto"/>
            <w:left w:val="none" w:sz="0" w:space="0" w:color="auto"/>
            <w:bottom w:val="none" w:sz="0" w:space="0" w:color="auto"/>
            <w:right w:val="none" w:sz="0" w:space="0" w:color="auto"/>
          </w:divBdr>
        </w:div>
        <w:div w:id="886065645">
          <w:marLeft w:val="302"/>
          <w:marRight w:val="0"/>
          <w:marTop w:val="120"/>
          <w:marBottom w:val="0"/>
          <w:divBdr>
            <w:top w:val="none" w:sz="0" w:space="0" w:color="auto"/>
            <w:left w:val="none" w:sz="0" w:space="0" w:color="auto"/>
            <w:bottom w:val="none" w:sz="0" w:space="0" w:color="auto"/>
            <w:right w:val="none" w:sz="0" w:space="0" w:color="auto"/>
          </w:divBdr>
        </w:div>
        <w:div w:id="602342629">
          <w:marLeft w:val="302"/>
          <w:marRight w:val="0"/>
          <w:marTop w:val="120"/>
          <w:marBottom w:val="0"/>
          <w:divBdr>
            <w:top w:val="none" w:sz="0" w:space="0" w:color="auto"/>
            <w:left w:val="none" w:sz="0" w:space="0" w:color="auto"/>
            <w:bottom w:val="none" w:sz="0" w:space="0" w:color="auto"/>
            <w:right w:val="none" w:sz="0" w:space="0" w:color="auto"/>
          </w:divBdr>
        </w:div>
        <w:div w:id="1314799904">
          <w:marLeft w:val="302"/>
          <w:marRight w:val="0"/>
          <w:marTop w:val="120"/>
          <w:marBottom w:val="0"/>
          <w:divBdr>
            <w:top w:val="none" w:sz="0" w:space="0" w:color="auto"/>
            <w:left w:val="none" w:sz="0" w:space="0" w:color="auto"/>
            <w:bottom w:val="none" w:sz="0" w:space="0" w:color="auto"/>
            <w:right w:val="none" w:sz="0" w:space="0" w:color="auto"/>
          </w:divBdr>
        </w:div>
        <w:div w:id="85005722">
          <w:marLeft w:val="576"/>
          <w:marRight w:val="0"/>
          <w:marTop w:val="120"/>
          <w:marBottom w:val="0"/>
          <w:divBdr>
            <w:top w:val="none" w:sz="0" w:space="0" w:color="auto"/>
            <w:left w:val="none" w:sz="0" w:space="0" w:color="auto"/>
            <w:bottom w:val="none" w:sz="0" w:space="0" w:color="auto"/>
            <w:right w:val="none" w:sz="0" w:space="0" w:color="auto"/>
          </w:divBdr>
        </w:div>
        <w:div w:id="995838990">
          <w:marLeft w:val="576"/>
          <w:marRight w:val="0"/>
          <w:marTop w:val="120"/>
          <w:marBottom w:val="0"/>
          <w:divBdr>
            <w:top w:val="none" w:sz="0" w:space="0" w:color="auto"/>
            <w:left w:val="none" w:sz="0" w:space="0" w:color="auto"/>
            <w:bottom w:val="none" w:sz="0" w:space="0" w:color="auto"/>
            <w:right w:val="none" w:sz="0" w:space="0" w:color="auto"/>
          </w:divBdr>
        </w:div>
      </w:divsChild>
    </w:div>
    <w:div w:id="1357002645">
      <w:bodyDiv w:val="1"/>
      <w:marLeft w:val="0"/>
      <w:marRight w:val="0"/>
      <w:marTop w:val="0"/>
      <w:marBottom w:val="0"/>
      <w:divBdr>
        <w:top w:val="none" w:sz="0" w:space="0" w:color="auto"/>
        <w:left w:val="none" w:sz="0" w:space="0" w:color="auto"/>
        <w:bottom w:val="none" w:sz="0" w:space="0" w:color="auto"/>
        <w:right w:val="none" w:sz="0" w:space="0" w:color="auto"/>
      </w:divBdr>
    </w:div>
    <w:div w:id="1392190750">
      <w:bodyDiv w:val="1"/>
      <w:marLeft w:val="0"/>
      <w:marRight w:val="0"/>
      <w:marTop w:val="0"/>
      <w:marBottom w:val="0"/>
      <w:divBdr>
        <w:top w:val="none" w:sz="0" w:space="0" w:color="auto"/>
        <w:left w:val="none" w:sz="0" w:space="0" w:color="auto"/>
        <w:bottom w:val="none" w:sz="0" w:space="0" w:color="auto"/>
        <w:right w:val="none" w:sz="0" w:space="0" w:color="auto"/>
      </w:divBdr>
    </w:div>
    <w:div w:id="1401169221">
      <w:bodyDiv w:val="1"/>
      <w:marLeft w:val="0"/>
      <w:marRight w:val="0"/>
      <w:marTop w:val="0"/>
      <w:marBottom w:val="0"/>
      <w:divBdr>
        <w:top w:val="none" w:sz="0" w:space="0" w:color="auto"/>
        <w:left w:val="none" w:sz="0" w:space="0" w:color="auto"/>
        <w:bottom w:val="none" w:sz="0" w:space="0" w:color="auto"/>
        <w:right w:val="none" w:sz="0" w:space="0" w:color="auto"/>
      </w:divBdr>
      <w:divsChild>
        <w:div w:id="363869523">
          <w:marLeft w:val="302"/>
          <w:marRight w:val="0"/>
          <w:marTop w:val="120"/>
          <w:marBottom w:val="0"/>
          <w:divBdr>
            <w:top w:val="none" w:sz="0" w:space="0" w:color="auto"/>
            <w:left w:val="none" w:sz="0" w:space="0" w:color="auto"/>
            <w:bottom w:val="none" w:sz="0" w:space="0" w:color="auto"/>
            <w:right w:val="none" w:sz="0" w:space="0" w:color="auto"/>
          </w:divBdr>
        </w:div>
        <w:div w:id="1499955104">
          <w:marLeft w:val="576"/>
          <w:marRight w:val="0"/>
          <w:marTop w:val="120"/>
          <w:marBottom w:val="0"/>
          <w:divBdr>
            <w:top w:val="none" w:sz="0" w:space="0" w:color="auto"/>
            <w:left w:val="none" w:sz="0" w:space="0" w:color="auto"/>
            <w:bottom w:val="none" w:sz="0" w:space="0" w:color="auto"/>
            <w:right w:val="none" w:sz="0" w:space="0" w:color="auto"/>
          </w:divBdr>
        </w:div>
        <w:div w:id="1443068970">
          <w:marLeft w:val="576"/>
          <w:marRight w:val="0"/>
          <w:marTop w:val="120"/>
          <w:marBottom w:val="0"/>
          <w:divBdr>
            <w:top w:val="none" w:sz="0" w:space="0" w:color="auto"/>
            <w:left w:val="none" w:sz="0" w:space="0" w:color="auto"/>
            <w:bottom w:val="none" w:sz="0" w:space="0" w:color="auto"/>
            <w:right w:val="none" w:sz="0" w:space="0" w:color="auto"/>
          </w:divBdr>
        </w:div>
        <w:div w:id="285282008">
          <w:marLeft w:val="576"/>
          <w:marRight w:val="0"/>
          <w:marTop w:val="120"/>
          <w:marBottom w:val="0"/>
          <w:divBdr>
            <w:top w:val="none" w:sz="0" w:space="0" w:color="auto"/>
            <w:left w:val="none" w:sz="0" w:space="0" w:color="auto"/>
            <w:bottom w:val="none" w:sz="0" w:space="0" w:color="auto"/>
            <w:right w:val="none" w:sz="0" w:space="0" w:color="auto"/>
          </w:divBdr>
        </w:div>
        <w:div w:id="201292103">
          <w:marLeft w:val="576"/>
          <w:marRight w:val="0"/>
          <w:marTop w:val="120"/>
          <w:marBottom w:val="0"/>
          <w:divBdr>
            <w:top w:val="none" w:sz="0" w:space="0" w:color="auto"/>
            <w:left w:val="none" w:sz="0" w:space="0" w:color="auto"/>
            <w:bottom w:val="none" w:sz="0" w:space="0" w:color="auto"/>
            <w:right w:val="none" w:sz="0" w:space="0" w:color="auto"/>
          </w:divBdr>
        </w:div>
        <w:div w:id="1358501812">
          <w:marLeft w:val="576"/>
          <w:marRight w:val="0"/>
          <w:marTop w:val="120"/>
          <w:marBottom w:val="0"/>
          <w:divBdr>
            <w:top w:val="none" w:sz="0" w:space="0" w:color="auto"/>
            <w:left w:val="none" w:sz="0" w:space="0" w:color="auto"/>
            <w:bottom w:val="none" w:sz="0" w:space="0" w:color="auto"/>
            <w:right w:val="none" w:sz="0" w:space="0" w:color="auto"/>
          </w:divBdr>
        </w:div>
        <w:div w:id="1530026414">
          <w:marLeft w:val="302"/>
          <w:marRight w:val="0"/>
          <w:marTop w:val="120"/>
          <w:marBottom w:val="0"/>
          <w:divBdr>
            <w:top w:val="none" w:sz="0" w:space="0" w:color="auto"/>
            <w:left w:val="none" w:sz="0" w:space="0" w:color="auto"/>
            <w:bottom w:val="none" w:sz="0" w:space="0" w:color="auto"/>
            <w:right w:val="none" w:sz="0" w:space="0" w:color="auto"/>
          </w:divBdr>
        </w:div>
        <w:div w:id="2103139043">
          <w:marLeft w:val="302"/>
          <w:marRight w:val="0"/>
          <w:marTop w:val="120"/>
          <w:marBottom w:val="0"/>
          <w:divBdr>
            <w:top w:val="none" w:sz="0" w:space="0" w:color="auto"/>
            <w:left w:val="none" w:sz="0" w:space="0" w:color="auto"/>
            <w:bottom w:val="none" w:sz="0" w:space="0" w:color="auto"/>
            <w:right w:val="none" w:sz="0" w:space="0" w:color="auto"/>
          </w:divBdr>
        </w:div>
        <w:div w:id="1601333728">
          <w:marLeft w:val="302"/>
          <w:marRight w:val="0"/>
          <w:marTop w:val="120"/>
          <w:marBottom w:val="0"/>
          <w:divBdr>
            <w:top w:val="none" w:sz="0" w:space="0" w:color="auto"/>
            <w:left w:val="none" w:sz="0" w:space="0" w:color="auto"/>
            <w:bottom w:val="none" w:sz="0" w:space="0" w:color="auto"/>
            <w:right w:val="none" w:sz="0" w:space="0" w:color="auto"/>
          </w:divBdr>
        </w:div>
        <w:div w:id="1536966675">
          <w:marLeft w:val="302"/>
          <w:marRight w:val="0"/>
          <w:marTop w:val="120"/>
          <w:marBottom w:val="0"/>
          <w:divBdr>
            <w:top w:val="none" w:sz="0" w:space="0" w:color="auto"/>
            <w:left w:val="none" w:sz="0" w:space="0" w:color="auto"/>
            <w:bottom w:val="none" w:sz="0" w:space="0" w:color="auto"/>
            <w:right w:val="none" w:sz="0" w:space="0" w:color="auto"/>
          </w:divBdr>
        </w:div>
        <w:div w:id="1059980016">
          <w:marLeft w:val="576"/>
          <w:marRight w:val="0"/>
          <w:marTop w:val="120"/>
          <w:marBottom w:val="0"/>
          <w:divBdr>
            <w:top w:val="none" w:sz="0" w:space="0" w:color="auto"/>
            <w:left w:val="none" w:sz="0" w:space="0" w:color="auto"/>
            <w:bottom w:val="none" w:sz="0" w:space="0" w:color="auto"/>
            <w:right w:val="none" w:sz="0" w:space="0" w:color="auto"/>
          </w:divBdr>
        </w:div>
        <w:div w:id="735056543">
          <w:marLeft w:val="576"/>
          <w:marRight w:val="0"/>
          <w:marTop w:val="120"/>
          <w:marBottom w:val="0"/>
          <w:divBdr>
            <w:top w:val="none" w:sz="0" w:space="0" w:color="auto"/>
            <w:left w:val="none" w:sz="0" w:space="0" w:color="auto"/>
            <w:bottom w:val="none" w:sz="0" w:space="0" w:color="auto"/>
            <w:right w:val="none" w:sz="0" w:space="0" w:color="auto"/>
          </w:divBdr>
        </w:div>
        <w:div w:id="1592540778">
          <w:marLeft w:val="302"/>
          <w:marRight w:val="0"/>
          <w:marTop w:val="120"/>
          <w:marBottom w:val="0"/>
          <w:divBdr>
            <w:top w:val="none" w:sz="0" w:space="0" w:color="auto"/>
            <w:left w:val="none" w:sz="0" w:space="0" w:color="auto"/>
            <w:bottom w:val="none" w:sz="0" w:space="0" w:color="auto"/>
            <w:right w:val="none" w:sz="0" w:space="0" w:color="auto"/>
          </w:divBdr>
        </w:div>
        <w:div w:id="2021661230">
          <w:marLeft w:val="576"/>
          <w:marRight w:val="0"/>
          <w:marTop w:val="120"/>
          <w:marBottom w:val="0"/>
          <w:divBdr>
            <w:top w:val="none" w:sz="0" w:space="0" w:color="auto"/>
            <w:left w:val="none" w:sz="0" w:space="0" w:color="auto"/>
            <w:bottom w:val="none" w:sz="0" w:space="0" w:color="auto"/>
            <w:right w:val="none" w:sz="0" w:space="0" w:color="auto"/>
          </w:divBdr>
        </w:div>
        <w:div w:id="1736656666">
          <w:marLeft w:val="576"/>
          <w:marRight w:val="0"/>
          <w:marTop w:val="120"/>
          <w:marBottom w:val="0"/>
          <w:divBdr>
            <w:top w:val="none" w:sz="0" w:space="0" w:color="auto"/>
            <w:left w:val="none" w:sz="0" w:space="0" w:color="auto"/>
            <w:bottom w:val="none" w:sz="0" w:space="0" w:color="auto"/>
            <w:right w:val="none" w:sz="0" w:space="0" w:color="auto"/>
          </w:divBdr>
        </w:div>
      </w:divsChild>
    </w:div>
    <w:div w:id="1497771674">
      <w:bodyDiv w:val="1"/>
      <w:marLeft w:val="0"/>
      <w:marRight w:val="0"/>
      <w:marTop w:val="0"/>
      <w:marBottom w:val="0"/>
      <w:divBdr>
        <w:top w:val="none" w:sz="0" w:space="0" w:color="auto"/>
        <w:left w:val="none" w:sz="0" w:space="0" w:color="auto"/>
        <w:bottom w:val="none" w:sz="0" w:space="0" w:color="auto"/>
        <w:right w:val="none" w:sz="0" w:space="0" w:color="auto"/>
      </w:divBdr>
    </w:div>
    <w:div w:id="1535969507">
      <w:bodyDiv w:val="1"/>
      <w:marLeft w:val="0"/>
      <w:marRight w:val="0"/>
      <w:marTop w:val="0"/>
      <w:marBottom w:val="0"/>
      <w:divBdr>
        <w:top w:val="none" w:sz="0" w:space="0" w:color="auto"/>
        <w:left w:val="none" w:sz="0" w:space="0" w:color="auto"/>
        <w:bottom w:val="none" w:sz="0" w:space="0" w:color="auto"/>
        <w:right w:val="none" w:sz="0" w:space="0" w:color="auto"/>
      </w:divBdr>
    </w:div>
    <w:div w:id="1567960767">
      <w:bodyDiv w:val="1"/>
      <w:marLeft w:val="0"/>
      <w:marRight w:val="0"/>
      <w:marTop w:val="0"/>
      <w:marBottom w:val="0"/>
      <w:divBdr>
        <w:top w:val="none" w:sz="0" w:space="0" w:color="auto"/>
        <w:left w:val="none" w:sz="0" w:space="0" w:color="auto"/>
        <w:bottom w:val="none" w:sz="0" w:space="0" w:color="auto"/>
        <w:right w:val="none" w:sz="0" w:space="0" w:color="auto"/>
      </w:divBdr>
    </w:div>
    <w:div w:id="1610358777">
      <w:bodyDiv w:val="1"/>
      <w:marLeft w:val="0"/>
      <w:marRight w:val="0"/>
      <w:marTop w:val="0"/>
      <w:marBottom w:val="0"/>
      <w:divBdr>
        <w:top w:val="none" w:sz="0" w:space="0" w:color="auto"/>
        <w:left w:val="none" w:sz="0" w:space="0" w:color="auto"/>
        <w:bottom w:val="none" w:sz="0" w:space="0" w:color="auto"/>
        <w:right w:val="none" w:sz="0" w:space="0" w:color="auto"/>
      </w:divBdr>
    </w:div>
    <w:div w:id="1998075044">
      <w:bodyDiv w:val="1"/>
      <w:marLeft w:val="0"/>
      <w:marRight w:val="0"/>
      <w:marTop w:val="0"/>
      <w:marBottom w:val="0"/>
      <w:divBdr>
        <w:top w:val="none" w:sz="0" w:space="0" w:color="auto"/>
        <w:left w:val="none" w:sz="0" w:space="0" w:color="auto"/>
        <w:bottom w:val="none" w:sz="0" w:space="0" w:color="auto"/>
        <w:right w:val="none" w:sz="0" w:space="0" w:color="auto"/>
      </w:divBdr>
    </w:div>
    <w:div w:id="2023582905">
      <w:bodyDiv w:val="1"/>
      <w:marLeft w:val="0"/>
      <w:marRight w:val="0"/>
      <w:marTop w:val="0"/>
      <w:marBottom w:val="0"/>
      <w:divBdr>
        <w:top w:val="none" w:sz="0" w:space="0" w:color="auto"/>
        <w:left w:val="none" w:sz="0" w:space="0" w:color="auto"/>
        <w:bottom w:val="none" w:sz="0" w:space="0" w:color="auto"/>
        <w:right w:val="none" w:sz="0" w:space="0" w:color="auto"/>
      </w:divBdr>
    </w:div>
    <w:div w:id="209913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footnotes" Target="footnotes.xml"/><Relationship Id="rId42" Type="http://schemas.openxmlformats.org/officeDocument/2006/relationships/package" Target="embeddings/Microsoft_Visio_Drawing6.vsdx"/><Relationship Id="rId47" Type="http://schemas.openxmlformats.org/officeDocument/2006/relationships/hyperlink" Target="http://docs.genesyslab.com/Documentation/MS" TargetMode="External"/><Relationship Id="rId63" Type="http://schemas.openxmlformats.org/officeDocument/2006/relationships/hyperlink" Target="http://docs.genesyslab.com/Documentation/SIPS/latest/HADeployment/BCLimitations" TargetMode="External"/><Relationship Id="rId68" Type="http://schemas.openxmlformats.org/officeDocument/2006/relationships/oleObject" Target="embeddings/Microsoft_Visio_2003-2010_Drawing2.vsd"/><Relationship Id="rId84" Type="http://schemas.openxmlformats.org/officeDocument/2006/relationships/package" Target="embeddings/Microsoft_Visio_Drawing17.vsdx"/><Relationship Id="rId89" Type="http://schemas.openxmlformats.org/officeDocument/2006/relationships/image" Target="media/image29.emf"/><Relationship Id="rId7" Type="http://schemas.openxmlformats.org/officeDocument/2006/relationships/customXml" Target="../customXml/item7.xml"/><Relationship Id="rId71" Type="http://schemas.openxmlformats.org/officeDocument/2006/relationships/image" Target="media/image20.emf"/><Relationship Id="rId92" Type="http://schemas.openxmlformats.org/officeDocument/2006/relationships/package" Target="embeddings/Microsoft_Visio_Drawing21.vsdx"/><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hyperlink" Target="http://docs.genesys.com/Documentation/GA" TargetMode="External"/><Relationship Id="rId107" Type="http://schemas.openxmlformats.org/officeDocument/2006/relationships/theme" Target="theme/theme1.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4.emf"/><Relationship Id="rId37" Type="http://schemas.openxmlformats.org/officeDocument/2006/relationships/package" Target="embeddings/Microsoft_Visio_Drawing4.vsdx"/><Relationship Id="rId40" Type="http://schemas.openxmlformats.org/officeDocument/2006/relationships/hyperlink" Target="http://docs.genesyslab.com/Documentation/SIPS/8.1.1/HADeployment/IPAddressTakeover" TargetMode="External"/><Relationship Id="rId45" Type="http://schemas.openxmlformats.org/officeDocument/2006/relationships/package" Target="embeddings/Microsoft_Visio_Drawing7.vsdx"/><Relationship Id="rId53" Type="http://schemas.openxmlformats.org/officeDocument/2006/relationships/package" Target="embeddings/Microsoft_Office_PowerPoint_Slide9.sldx"/><Relationship Id="rId58" Type="http://schemas.openxmlformats.org/officeDocument/2006/relationships/hyperlink" Target="http://docs.genesys.com/Special:Repository/g_ref_smi.pdf?id=73c96eb2-c7cb-4839-95e5-0c910861e615" TargetMode="External"/><Relationship Id="rId66" Type="http://schemas.openxmlformats.org/officeDocument/2006/relationships/oleObject" Target="embeddings/Microsoft_Visio_2003-2010_Drawing1.vsd"/><Relationship Id="rId74" Type="http://schemas.openxmlformats.org/officeDocument/2006/relationships/package" Target="embeddings/Microsoft_Visio_Drawing12.vsdx"/><Relationship Id="rId79" Type="http://schemas.openxmlformats.org/officeDocument/2006/relationships/image" Target="media/image24.emf"/><Relationship Id="rId87" Type="http://schemas.openxmlformats.org/officeDocument/2006/relationships/image" Target="media/image28.emf"/><Relationship Id="rId102" Type="http://schemas.openxmlformats.org/officeDocument/2006/relationships/hyperlink" Target="https://na12.salesforce.com/articles/SOLUTIONS/17558?popup=true" TargetMode="External"/><Relationship Id="rId5" Type="http://schemas.openxmlformats.org/officeDocument/2006/relationships/customXml" Target="../customXml/item5.xml"/><Relationship Id="rId61" Type="http://schemas.openxmlformats.org/officeDocument/2006/relationships/hyperlink" Target="http://docs.genesyslab.com/Documentation/SIPS/latest/HADeployment/SIPBCArchitecture" TargetMode="External"/><Relationship Id="rId82" Type="http://schemas.openxmlformats.org/officeDocument/2006/relationships/package" Target="embeddings/Microsoft_Visio_Drawing16.vsdx"/><Relationship Id="rId90" Type="http://schemas.openxmlformats.org/officeDocument/2006/relationships/package" Target="embeddings/Microsoft_Visio_Drawing20.vsdx"/><Relationship Id="rId95" Type="http://schemas.openxmlformats.org/officeDocument/2006/relationships/image" Target="media/image32.emf"/><Relationship Id="rId19" Type="http://schemas.openxmlformats.org/officeDocument/2006/relationships/settings" Target="settings.xml"/><Relationship Id="rId14" Type="http://schemas.openxmlformats.org/officeDocument/2006/relationships/customXml" Target="../customXml/item14.xml"/><Relationship Id="rId22" Type="http://schemas.openxmlformats.org/officeDocument/2006/relationships/endnotes" Target="endnotes.xml"/><Relationship Id="rId27" Type="http://schemas.openxmlformats.org/officeDocument/2006/relationships/image" Target="media/image2.jpeg"/><Relationship Id="rId30" Type="http://schemas.openxmlformats.org/officeDocument/2006/relationships/image" Target="media/image3.emf"/><Relationship Id="rId35" Type="http://schemas.openxmlformats.org/officeDocument/2006/relationships/package" Target="embeddings/Microsoft_Visio_Drawing3.vsdx"/><Relationship Id="rId43" Type="http://schemas.openxmlformats.org/officeDocument/2006/relationships/hyperlink" Target="http://docs.genesyslab.com/Documentation/SIPS/8.1.1/HADeployment/SIPProxyHA" TargetMode="External"/><Relationship Id="rId48" Type="http://schemas.openxmlformats.org/officeDocument/2006/relationships/image" Target="media/image10.emf"/><Relationship Id="rId56" Type="http://schemas.openxmlformats.org/officeDocument/2006/relationships/image" Target="media/image13.png"/><Relationship Id="rId64" Type="http://schemas.openxmlformats.org/officeDocument/2006/relationships/image" Target="media/image16.emf"/><Relationship Id="rId69" Type="http://schemas.openxmlformats.org/officeDocument/2006/relationships/image" Target="media/image19.emf"/><Relationship Id="rId77" Type="http://schemas.openxmlformats.org/officeDocument/2006/relationships/image" Target="media/image23.emf"/><Relationship Id="rId100" Type="http://schemas.openxmlformats.org/officeDocument/2006/relationships/package" Target="embeddings/Microsoft_Visio_Drawing24.vsdx"/><Relationship Id="rId105"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11.emf"/><Relationship Id="rId72" Type="http://schemas.openxmlformats.org/officeDocument/2006/relationships/package" Target="embeddings/Microsoft_Visio_Drawing11.vsdx"/><Relationship Id="rId80" Type="http://schemas.openxmlformats.org/officeDocument/2006/relationships/package" Target="embeddings/Microsoft_Visio_Drawing15.vsdx"/><Relationship Id="rId85" Type="http://schemas.openxmlformats.org/officeDocument/2006/relationships/image" Target="media/image27.emf"/><Relationship Id="rId93" Type="http://schemas.openxmlformats.org/officeDocument/2006/relationships/image" Target="media/image31.emf"/><Relationship Id="rId98" Type="http://schemas.openxmlformats.org/officeDocument/2006/relationships/hyperlink" Target="http://www.opennms.org/"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footer" Target="footer1.xml"/><Relationship Id="rId33" Type="http://schemas.openxmlformats.org/officeDocument/2006/relationships/package" Target="embeddings/Microsoft_Visio_Drawing2.vsdx"/><Relationship Id="rId38" Type="http://schemas.openxmlformats.org/officeDocument/2006/relationships/image" Target="media/image7.emf"/><Relationship Id="rId46" Type="http://schemas.openxmlformats.org/officeDocument/2006/relationships/hyperlink" Target="http://docs.genesyslab.com/Documentation/GVP" TargetMode="External"/><Relationship Id="rId59" Type="http://schemas.openxmlformats.org/officeDocument/2006/relationships/image" Target="media/image14.png"/><Relationship Id="rId67" Type="http://schemas.openxmlformats.org/officeDocument/2006/relationships/image" Target="media/image18.emf"/><Relationship Id="rId103" Type="http://schemas.openxmlformats.org/officeDocument/2006/relationships/hyperlink" Target="https://na12.salesforce.com/articles/SOLUTIONS/17558?popup=true" TargetMode="External"/><Relationship Id="rId20" Type="http://schemas.openxmlformats.org/officeDocument/2006/relationships/webSettings" Target="webSettings.xml"/><Relationship Id="rId41" Type="http://schemas.openxmlformats.org/officeDocument/2006/relationships/image" Target="media/image8.emf"/><Relationship Id="rId54" Type="http://schemas.openxmlformats.org/officeDocument/2006/relationships/hyperlink" Target="http://genesyslab.info/wiki/index.php?title=Cassandra" TargetMode="External"/><Relationship Id="rId62" Type="http://schemas.openxmlformats.org/officeDocument/2006/relationships/hyperlink" Target="http://docs.genesyslab.com/Documentation/SIPS/latest/HADeployment/DeployingSIPBC" TargetMode="External"/><Relationship Id="rId70" Type="http://schemas.openxmlformats.org/officeDocument/2006/relationships/package" Target="embeddings/Microsoft_Visio_Drawing10.vsdx"/><Relationship Id="rId75" Type="http://schemas.openxmlformats.org/officeDocument/2006/relationships/image" Target="media/image22.emf"/><Relationship Id="rId83" Type="http://schemas.openxmlformats.org/officeDocument/2006/relationships/image" Target="media/image26.emf"/><Relationship Id="rId88" Type="http://schemas.openxmlformats.org/officeDocument/2006/relationships/package" Target="embeddings/Microsoft_Visio_Drawing19.vsdx"/><Relationship Id="rId91" Type="http://schemas.openxmlformats.org/officeDocument/2006/relationships/image" Target="media/image30.emf"/><Relationship Id="rId96" Type="http://schemas.openxmlformats.org/officeDocument/2006/relationships/package" Target="embeddings/Microsoft_Visio_Drawing23.vs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image" Target="media/image1.jpeg"/><Relationship Id="rId28" Type="http://schemas.openxmlformats.org/officeDocument/2006/relationships/hyperlink" Target="http://docs.genesys.com/Documentation/GA" TargetMode="External"/><Relationship Id="rId36" Type="http://schemas.openxmlformats.org/officeDocument/2006/relationships/image" Target="media/image6.emf"/><Relationship Id="rId49" Type="http://schemas.openxmlformats.org/officeDocument/2006/relationships/package" Target="embeddings/Microsoft_Office_PowerPoint_Slide8.sldx"/><Relationship Id="rId57" Type="http://schemas.openxmlformats.org/officeDocument/2006/relationships/hyperlink" Target="http://docs.genesys.com/Special:Repository/g_ref_smi.pdf?id=73c96eb2-c7cb-4839-95e5-0c910861e615" TargetMode="External"/><Relationship Id="rId106" Type="http://schemas.openxmlformats.org/officeDocument/2006/relationships/glossaryDocument" Target="glossary/document.xml"/><Relationship Id="rId10" Type="http://schemas.openxmlformats.org/officeDocument/2006/relationships/customXml" Target="../customXml/item10.xml"/><Relationship Id="rId31" Type="http://schemas.openxmlformats.org/officeDocument/2006/relationships/package" Target="embeddings/Microsoft_Visio_Drawing1.vsdx"/><Relationship Id="rId44" Type="http://schemas.openxmlformats.org/officeDocument/2006/relationships/image" Target="media/image9.emf"/><Relationship Id="rId52" Type="http://schemas.openxmlformats.org/officeDocument/2006/relationships/image" Target="media/image12.emf"/><Relationship Id="rId60" Type="http://schemas.openxmlformats.org/officeDocument/2006/relationships/image" Target="media/image15.png"/><Relationship Id="rId65" Type="http://schemas.openxmlformats.org/officeDocument/2006/relationships/image" Target="media/image17.emf"/><Relationship Id="rId73" Type="http://schemas.openxmlformats.org/officeDocument/2006/relationships/image" Target="media/image21.emf"/><Relationship Id="rId78" Type="http://schemas.openxmlformats.org/officeDocument/2006/relationships/package" Target="embeddings/Microsoft_Visio_Drawing14.vsdx"/><Relationship Id="rId81" Type="http://schemas.openxmlformats.org/officeDocument/2006/relationships/image" Target="media/image25.emf"/><Relationship Id="rId86" Type="http://schemas.openxmlformats.org/officeDocument/2006/relationships/package" Target="embeddings/Microsoft_Visio_Drawing18.vsdx"/><Relationship Id="rId94" Type="http://schemas.openxmlformats.org/officeDocument/2006/relationships/package" Target="embeddings/Microsoft_Visio_Drawing22.vsdx"/><Relationship Id="rId99" Type="http://schemas.openxmlformats.org/officeDocument/2006/relationships/image" Target="media/image33.emf"/><Relationship Id="rId101" Type="http://schemas.openxmlformats.org/officeDocument/2006/relationships/hyperlink" Target="http://docs.genesys.com/Special:Repository/81fr_dep-sip.pdf?id=2e30d00a-05d6-4c84-a539-eb7ddcbde5f4"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styles" Target="styles.xml"/><Relationship Id="rId39" Type="http://schemas.openxmlformats.org/officeDocument/2006/relationships/package" Target="embeddings/Microsoft_Visio_Drawing5.vsdx"/><Relationship Id="rId34" Type="http://schemas.openxmlformats.org/officeDocument/2006/relationships/image" Target="media/image5.emf"/><Relationship Id="rId50" Type="http://schemas.openxmlformats.org/officeDocument/2006/relationships/hyperlink" Target="http://docs.genesyslab.com/Documentation/IW" TargetMode="External"/><Relationship Id="rId55" Type="http://schemas.openxmlformats.org/officeDocument/2006/relationships/hyperlink" Target="http://docs.genesyslab.com/Special:Repository/81ors_dep.pdf?id=2233c8a6-d4fd-4049-955d-188ed62dcd52" TargetMode="External"/><Relationship Id="rId76" Type="http://schemas.openxmlformats.org/officeDocument/2006/relationships/package" Target="embeddings/Microsoft_Visio_Drawing13.vsdx"/><Relationship Id="rId97" Type="http://schemas.openxmlformats.org/officeDocument/2006/relationships/hyperlink" Target="http://docs.genesys.com/Documentation/SIPS/8.1.1/IntegrationReferenceManual/Welcome" TargetMode="External"/><Relationship Id="rId104" Type="http://schemas.openxmlformats.org/officeDocument/2006/relationships/hyperlink" Target="https://portal.genesyslab.com/dir/rd/rndsop/Shared%20Documents/10%20Security%20and%20Compliance/SaaS%20Program%20Policies/System%20Configuration%20Standards/10.06.10%20SaaS%20Standard%20-%20Windows%20Server%202008%20Configuration%20-%20v1.0.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bell\AppData\Roaming\Microsoft\Templates\HLA_template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0B0551E28264006B686F359929C6B57"/>
        <w:category>
          <w:name w:val="General"/>
          <w:gallery w:val="placeholder"/>
        </w:category>
        <w:types>
          <w:type w:val="bbPlcHdr"/>
        </w:types>
        <w:behaviors>
          <w:behavior w:val="content"/>
        </w:behaviors>
        <w:guid w:val="{B2A65D2D-AEE0-4D23-9188-886446B96A59}"/>
      </w:docPartPr>
      <w:docPartBody>
        <w:p w:rsidR="003D4BE9" w:rsidRDefault="00C3214B" w:rsidP="00C3214B">
          <w:pPr>
            <w:pStyle w:val="30B0551E28264006B686F359929C6B57"/>
          </w:pPr>
          <w:r w:rsidRPr="002E34BD">
            <w:rPr>
              <w:rStyle w:val="PlaceholderText"/>
            </w:rPr>
            <w:t>[Title]</w:t>
          </w:r>
        </w:p>
      </w:docPartBody>
    </w:docPart>
    <w:docPart>
      <w:docPartPr>
        <w:name w:val="6A55BA4F1FD3427B81BF698512BD9B46"/>
        <w:category>
          <w:name w:val="General"/>
          <w:gallery w:val="placeholder"/>
        </w:category>
        <w:types>
          <w:type w:val="bbPlcHdr"/>
        </w:types>
        <w:behaviors>
          <w:behavior w:val="content"/>
        </w:behaviors>
        <w:guid w:val="{5A68D737-D5F0-44AB-B1C4-CEA3C3BF56F0}"/>
      </w:docPartPr>
      <w:docPartBody>
        <w:p w:rsidR="003D4BE9" w:rsidRDefault="00C3214B" w:rsidP="00C3214B">
          <w:pPr>
            <w:pStyle w:val="6A55BA4F1FD3427B81BF698512BD9B46"/>
          </w:pPr>
          <w:r w:rsidRPr="002E34BD">
            <w:rPr>
              <w:rStyle w:val="PlaceholderText"/>
            </w:rPr>
            <w:t>[Author]</w:t>
          </w:r>
        </w:p>
      </w:docPartBody>
    </w:docPart>
    <w:docPart>
      <w:docPartPr>
        <w:name w:val="2D3B47AE221248FF81EC6EA13E94A40B"/>
        <w:category>
          <w:name w:val="General"/>
          <w:gallery w:val="placeholder"/>
        </w:category>
        <w:types>
          <w:type w:val="bbPlcHdr"/>
        </w:types>
        <w:behaviors>
          <w:behavior w:val="content"/>
        </w:behaviors>
        <w:guid w:val="{E14B0C15-B269-4D65-B176-9AE5A20607F3}"/>
      </w:docPartPr>
      <w:docPartBody>
        <w:p w:rsidR="003D4BE9" w:rsidRDefault="00C3214B" w:rsidP="00C3214B">
          <w:pPr>
            <w:pStyle w:val="2D3B47AE221248FF81EC6EA13E94A40B"/>
          </w:pPr>
          <w:r w:rsidRPr="002E34BD">
            <w:rPr>
              <w:rStyle w:val="PlaceholderText"/>
            </w:rPr>
            <w:t>[Publish Date]</w:t>
          </w:r>
        </w:p>
      </w:docPartBody>
    </w:docPart>
    <w:docPart>
      <w:docPartPr>
        <w:name w:val="B54095F2055746D2B2627208295366D7"/>
        <w:category>
          <w:name w:val="General"/>
          <w:gallery w:val="placeholder"/>
        </w:category>
        <w:types>
          <w:type w:val="bbPlcHdr"/>
        </w:types>
        <w:behaviors>
          <w:behavior w:val="content"/>
        </w:behaviors>
        <w:guid w:val="{6FCE2C8C-F974-46C5-8584-B8C934EAEF4A}"/>
      </w:docPartPr>
      <w:docPartBody>
        <w:p w:rsidR="00C10CBC" w:rsidRDefault="000F1A0E">
          <w:r w:rsidRPr="007D1B06">
            <w:rPr>
              <w:rStyle w:val="PlaceholderText"/>
            </w:rPr>
            <w:t>[Status]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New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125B7"/>
    <w:rsid w:val="000430C2"/>
    <w:rsid w:val="00043EB0"/>
    <w:rsid w:val="000A5345"/>
    <w:rsid w:val="000F1A0E"/>
    <w:rsid w:val="00102A05"/>
    <w:rsid w:val="00120F82"/>
    <w:rsid w:val="00124E8F"/>
    <w:rsid w:val="001513D6"/>
    <w:rsid w:val="001D2699"/>
    <w:rsid w:val="001E00F1"/>
    <w:rsid w:val="001E1F70"/>
    <w:rsid w:val="002D0567"/>
    <w:rsid w:val="003239FC"/>
    <w:rsid w:val="00332E31"/>
    <w:rsid w:val="00387103"/>
    <w:rsid w:val="00393304"/>
    <w:rsid w:val="003D4BE9"/>
    <w:rsid w:val="003E074E"/>
    <w:rsid w:val="004468AF"/>
    <w:rsid w:val="004D35EF"/>
    <w:rsid w:val="004E54BE"/>
    <w:rsid w:val="004E65DD"/>
    <w:rsid w:val="004F0712"/>
    <w:rsid w:val="00571992"/>
    <w:rsid w:val="005A2103"/>
    <w:rsid w:val="00622960"/>
    <w:rsid w:val="006562BD"/>
    <w:rsid w:val="006A1961"/>
    <w:rsid w:val="006C7CB9"/>
    <w:rsid w:val="007166B9"/>
    <w:rsid w:val="00726A84"/>
    <w:rsid w:val="007C4957"/>
    <w:rsid w:val="008119E7"/>
    <w:rsid w:val="00886D5A"/>
    <w:rsid w:val="008D6515"/>
    <w:rsid w:val="009D1CEF"/>
    <w:rsid w:val="00AB1CA1"/>
    <w:rsid w:val="00B07E08"/>
    <w:rsid w:val="00B47420"/>
    <w:rsid w:val="00B65822"/>
    <w:rsid w:val="00B65CA7"/>
    <w:rsid w:val="00B84533"/>
    <w:rsid w:val="00B86B25"/>
    <w:rsid w:val="00BA54B4"/>
    <w:rsid w:val="00C10CBC"/>
    <w:rsid w:val="00C125B7"/>
    <w:rsid w:val="00C3214B"/>
    <w:rsid w:val="00C51A32"/>
    <w:rsid w:val="00C71E58"/>
    <w:rsid w:val="00DF7F9B"/>
    <w:rsid w:val="00E654AB"/>
    <w:rsid w:val="00F274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4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1A0E"/>
    <w:rPr>
      <w:color w:val="808080"/>
    </w:rPr>
  </w:style>
  <w:style w:type="paragraph" w:customStyle="1" w:styleId="121847B8AF4F4A9AB1F4BFED995E2062">
    <w:name w:val="121847B8AF4F4A9AB1F4BFED995E2062"/>
    <w:rsid w:val="00B47420"/>
  </w:style>
  <w:style w:type="paragraph" w:customStyle="1" w:styleId="E6D7FF6FC4A24176BBD4071875A7B325">
    <w:name w:val="E6D7FF6FC4A24176BBD4071875A7B325"/>
    <w:rsid w:val="00B47420"/>
  </w:style>
  <w:style w:type="paragraph" w:customStyle="1" w:styleId="50D43A7210DD4CBFBFE9C56D2DC47E42">
    <w:name w:val="50D43A7210DD4CBFBFE9C56D2DC47E42"/>
    <w:rsid w:val="00B47420"/>
  </w:style>
  <w:style w:type="paragraph" w:customStyle="1" w:styleId="C5F412AEF86A47ECA5F43FF3A1A05690">
    <w:name w:val="C5F412AEF86A47ECA5F43FF3A1A05690"/>
    <w:rsid w:val="00B47420"/>
  </w:style>
  <w:style w:type="paragraph" w:customStyle="1" w:styleId="AF5483E434E64FF695F0477A69950F68">
    <w:name w:val="AF5483E434E64FF695F0477A69950F68"/>
    <w:rsid w:val="00B47420"/>
  </w:style>
  <w:style w:type="paragraph" w:customStyle="1" w:styleId="8C7684D9F7154079AD869E3A335D50D6">
    <w:name w:val="8C7684D9F7154079AD869E3A335D50D6"/>
    <w:rsid w:val="000A5345"/>
  </w:style>
  <w:style w:type="paragraph" w:customStyle="1" w:styleId="2EDC6F9F78224A5FBDACFC1358A6E472">
    <w:name w:val="2EDC6F9F78224A5FBDACFC1358A6E472"/>
    <w:rsid w:val="000A5345"/>
  </w:style>
  <w:style w:type="paragraph" w:customStyle="1" w:styleId="BBEBE15D5AFC499CA9E3F6ED1919DF92">
    <w:name w:val="BBEBE15D5AFC499CA9E3F6ED1919DF92"/>
    <w:rsid w:val="000A5345"/>
  </w:style>
  <w:style w:type="paragraph" w:customStyle="1" w:styleId="E18D78C361F243749933D148E7D8D435">
    <w:name w:val="E18D78C361F243749933D148E7D8D435"/>
    <w:rsid w:val="003E074E"/>
  </w:style>
  <w:style w:type="paragraph" w:customStyle="1" w:styleId="5D3EF3B7A78F4EF783B74975F6FB3CF2">
    <w:name w:val="5D3EF3B7A78F4EF783B74975F6FB3CF2"/>
    <w:rsid w:val="003E074E"/>
  </w:style>
  <w:style w:type="paragraph" w:customStyle="1" w:styleId="386E99DA75E04636AC77A89E8E7582F4">
    <w:name w:val="386E99DA75E04636AC77A89E8E7582F4"/>
    <w:rsid w:val="003E074E"/>
  </w:style>
  <w:style w:type="paragraph" w:customStyle="1" w:styleId="30B0551E28264006B686F359929C6B57">
    <w:name w:val="30B0551E28264006B686F359929C6B57"/>
    <w:rsid w:val="00C3214B"/>
  </w:style>
  <w:style w:type="paragraph" w:customStyle="1" w:styleId="6A55BA4F1FD3427B81BF698512BD9B46">
    <w:name w:val="6A55BA4F1FD3427B81BF698512BD9B46"/>
    <w:rsid w:val="00C3214B"/>
  </w:style>
  <w:style w:type="paragraph" w:customStyle="1" w:styleId="2D3B47AE221248FF81EC6EA13E94A40B">
    <w:name w:val="2D3B47AE221248FF81EC6EA13E94A40B"/>
    <w:rsid w:val="00C3214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2014-03-21T00:00:00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11.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12.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13.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14.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15.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16.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0234722583434782AD1C71D802C8B3" ma:contentTypeVersion="0" ma:contentTypeDescription="Create a new document." ma:contentTypeScope="" ma:versionID="a3ac39e5086abc3c39f764c6ec8fe53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6.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7.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8.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9.xml><?xml version="1.0" encoding="utf-8"?>
<b:Sources xmlns:b="http://schemas.openxmlformats.org/officeDocument/2006/bibliography" xmlns="http://schemas.openxmlformats.org/officeDocument/2006/bibliography" SelectedStyle="\APA.XSL" StyleName="APA">
  <b:Source>
    <b:Tag>GenSIPS</b:Tag>
    <b:SourceType>InternetSite</b:SourceType>
    <b:Guid>{C36F19A3-C3DC-467A-8C43-223E447052D5}</b:Guid>
    <b:LCID>0</b:LCID>
    <b:Author>
      <b:Author>
        <b:Corporate>Genesys</b:Corporate>
      </b:Author>
    </b:Author>
    <b:Title>IP Address Takeover</b:Title>
    <b:InternetSiteTitle>Genesys Technical Documentation</b:InternetSiteTitle>
    <b:URL>http://docs.genesyslab.com/Documentation/SIPS/8.1.1/HADeployment/IPAddressTakeover </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270E5B8-1D4E-4A35-B789-C35522AE4A3A}">
  <ds:schemaRefs>
    <ds:schemaRef ds:uri="http://schemas.openxmlformats.org/officeDocument/2006/bibliography"/>
  </ds:schemaRefs>
</ds:datastoreItem>
</file>

<file path=customXml/itemProps11.xml><?xml version="1.0" encoding="utf-8"?>
<ds:datastoreItem xmlns:ds="http://schemas.openxmlformats.org/officeDocument/2006/customXml" ds:itemID="{F769CA43-CC03-4BEB-8E80-CEF89037C688}">
  <ds:schemaRefs>
    <ds:schemaRef ds:uri="http://schemas.openxmlformats.org/officeDocument/2006/bibliography"/>
  </ds:schemaRefs>
</ds:datastoreItem>
</file>

<file path=customXml/itemProps12.xml><?xml version="1.0" encoding="utf-8"?>
<ds:datastoreItem xmlns:ds="http://schemas.openxmlformats.org/officeDocument/2006/customXml" ds:itemID="{DF5B0447-5197-4564-9D39-232C2A0BE940}">
  <ds:schemaRefs>
    <ds:schemaRef ds:uri="http://schemas.openxmlformats.org/officeDocument/2006/bibliography"/>
  </ds:schemaRefs>
</ds:datastoreItem>
</file>

<file path=customXml/itemProps13.xml><?xml version="1.0" encoding="utf-8"?>
<ds:datastoreItem xmlns:ds="http://schemas.openxmlformats.org/officeDocument/2006/customXml" ds:itemID="{FA585342-DD44-4835-83A5-E34E57C315EE}">
  <ds:schemaRefs>
    <ds:schemaRef ds:uri="http://schemas.openxmlformats.org/officeDocument/2006/bibliography"/>
  </ds:schemaRefs>
</ds:datastoreItem>
</file>

<file path=customXml/itemProps14.xml><?xml version="1.0" encoding="utf-8"?>
<ds:datastoreItem xmlns:ds="http://schemas.openxmlformats.org/officeDocument/2006/customXml" ds:itemID="{F6DF7850-56C3-4FD2-B1A6-5F97051C00D0}">
  <ds:schemaRefs>
    <ds:schemaRef ds:uri="http://schemas.openxmlformats.org/officeDocument/2006/bibliography"/>
  </ds:schemaRefs>
</ds:datastoreItem>
</file>

<file path=customXml/itemProps15.xml><?xml version="1.0" encoding="utf-8"?>
<ds:datastoreItem xmlns:ds="http://schemas.openxmlformats.org/officeDocument/2006/customXml" ds:itemID="{CDD5CA75-4F4B-431D-B0B2-4B95C87538F8}">
  <ds:schemaRefs>
    <ds:schemaRef ds:uri="http://schemas.openxmlformats.org/officeDocument/2006/bibliography"/>
  </ds:schemaRefs>
</ds:datastoreItem>
</file>

<file path=customXml/itemProps16.xml><?xml version="1.0" encoding="utf-8"?>
<ds:datastoreItem xmlns:ds="http://schemas.openxmlformats.org/officeDocument/2006/customXml" ds:itemID="{C6F4C9CD-DD40-4595-8CFA-7F103FF352DD}">
  <ds:schemaRefs>
    <ds:schemaRef ds:uri="http://schemas.openxmlformats.org/officeDocument/2006/bibliography"/>
  </ds:schemaRefs>
</ds:datastoreItem>
</file>

<file path=customXml/itemProps2.xml><?xml version="1.0" encoding="utf-8"?>
<ds:datastoreItem xmlns:ds="http://schemas.openxmlformats.org/officeDocument/2006/customXml" ds:itemID="{2779B700-21B5-49DC-BA81-E0485E8E3B74}">
  <ds:schemaRefs>
    <ds:schemaRef ds:uri="http://schemas.microsoft.com/office/2006/metadata/properties"/>
  </ds:schemaRefs>
</ds:datastoreItem>
</file>

<file path=customXml/itemProps3.xml><?xml version="1.0" encoding="utf-8"?>
<ds:datastoreItem xmlns:ds="http://schemas.openxmlformats.org/officeDocument/2006/customXml" ds:itemID="{BA174DE2-5B64-4820-8AE3-005B0B873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365397B-9C3F-4435-9C8D-6C29FD620B1F}">
  <ds:schemaRefs>
    <ds:schemaRef ds:uri="http://schemas.microsoft.com/sharepoint/v3/contenttype/forms"/>
  </ds:schemaRefs>
</ds:datastoreItem>
</file>

<file path=customXml/itemProps5.xml><?xml version="1.0" encoding="utf-8"?>
<ds:datastoreItem xmlns:ds="http://schemas.openxmlformats.org/officeDocument/2006/customXml" ds:itemID="{86D70E10-30A8-4968-AA04-59CBF879B47E}">
  <ds:schemaRefs>
    <ds:schemaRef ds:uri="http://schemas.openxmlformats.org/officeDocument/2006/bibliography"/>
  </ds:schemaRefs>
</ds:datastoreItem>
</file>

<file path=customXml/itemProps6.xml><?xml version="1.0" encoding="utf-8"?>
<ds:datastoreItem xmlns:ds="http://schemas.openxmlformats.org/officeDocument/2006/customXml" ds:itemID="{CC8C1040-1F9A-4D13-9852-07F036968787}">
  <ds:schemaRefs>
    <ds:schemaRef ds:uri="http://schemas.openxmlformats.org/officeDocument/2006/bibliography"/>
  </ds:schemaRefs>
</ds:datastoreItem>
</file>

<file path=customXml/itemProps7.xml><?xml version="1.0" encoding="utf-8"?>
<ds:datastoreItem xmlns:ds="http://schemas.openxmlformats.org/officeDocument/2006/customXml" ds:itemID="{0FB095C5-70A6-4F5B-B6A3-FE6C95D0EAF0}">
  <ds:schemaRefs>
    <ds:schemaRef ds:uri="http://schemas.openxmlformats.org/officeDocument/2006/bibliography"/>
  </ds:schemaRefs>
</ds:datastoreItem>
</file>

<file path=customXml/itemProps8.xml><?xml version="1.0" encoding="utf-8"?>
<ds:datastoreItem xmlns:ds="http://schemas.openxmlformats.org/officeDocument/2006/customXml" ds:itemID="{3A201031-2BD2-4BD1-98BB-46D5EF8314AD}">
  <ds:schemaRefs>
    <ds:schemaRef ds:uri="http://schemas.openxmlformats.org/officeDocument/2006/bibliography"/>
  </ds:schemaRefs>
</ds:datastoreItem>
</file>

<file path=customXml/itemProps9.xml><?xml version="1.0" encoding="utf-8"?>
<ds:datastoreItem xmlns:ds="http://schemas.openxmlformats.org/officeDocument/2006/customXml" ds:itemID="{AA4E23DA-4AD2-40DB-8125-0E258C05B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HLA_template_v1.dotx</Template>
  <TotalTime>6348</TotalTime>
  <Pages>73</Pages>
  <Words>12168</Words>
  <Characters>69363</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ACD Replacement Solution Blueprint</vt:lpstr>
    </vt:vector>
  </TitlesOfParts>
  <Company>Genesys</Company>
  <LinksUpToDate>false</LinksUpToDate>
  <CharactersWithSpaces>81369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ACD Replacement Solution Blueprint</dc:title>
  <dc:subject>SIP Architecture</dc:subject>
  <dc:creator>Gordon Bell</dc:creator>
  <cp:lastModifiedBy>gobell</cp:lastModifiedBy>
  <cp:revision>29</cp:revision>
  <cp:lastPrinted>2013-10-16T21:26:00Z</cp:lastPrinted>
  <dcterms:created xsi:type="dcterms:W3CDTF">2014-01-10T21:29:00Z</dcterms:created>
  <dcterms:modified xsi:type="dcterms:W3CDTF">2014-03-21T21:20:00Z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0x010100980234722583434782AD1C71D802C8B3</vt:lpwstr>
  </property>
  <property fmtid="{D5CDD505-2E9C-101B-9397-08002B2CF9AE}" pid="3" name="Document number">
    <vt:lpwstr>1.0</vt:lpwstr>
  </property>
  <property fmtid="{D5CDD505-2E9C-101B-9397-08002B2CF9AE}" pid="4" name="Project">
    <vt:lpwstr>ACD Replacement Solution</vt:lpwstr>
  </property>
</Properties>
</file>